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786D" w14:textId="0E32BE69" w:rsidR="001F5916" w:rsidRDefault="00F37DEB" w:rsidP="00F37DEB">
      <w:r w:rsidRPr="00251980">
        <w:rPr>
          <w:noProof/>
        </w:rPr>
        <w:drawing>
          <wp:inline distT="0" distB="0" distL="0" distR="0" wp14:anchorId="0548A4A8" wp14:editId="2F987FD9">
            <wp:extent cx="1047750" cy="1152525"/>
            <wp:effectExtent l="0" t="0" r="0" b="9525"/>
            <wp:docPr id="105089693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</w:p>
    <w:p w14:paraId="152F8ECD" w14:textId="21E3EC5A" w:rsidR="00F37DEB" w:rsidRDefault="00F37DEB" w:rsidP="00F37DEB">
      <w:pPr>
        <w:rPr>
          <w:b/>
          <w:bCs/>
          <w:sz w:val="24"/>
          <w:szCs w:val="24"/>
        </w:rPr>
      </w:pPr>
      <w:r w:rsidRPr="00DA2CE6">
        <w:rPr>
          <w:b/>
          <w:bCs/>
          <w:sz w:val="32"/>
          <w:szCs w:val="32"/>
        </w:rPr>
        <w:t>OPĆINA JAKŠIĆ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RKP: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32512</w:t>
      </w:r>
    </w:p>
    <w:p w14:paraId="4552A8AD" w14:textId="3FEF020D" w:rsidR="00F37DEB" w:rsidRDefault="00F37DEB" w:rsidP="00F37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OIB: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16625508803</w:t>
      </w:r>
    </w:p>
    <w:p w14:paraId="70E7CBF9" w14:textId="6F6F74E2" w:rsidR="00F37DEB" w:rsidRDefault="00F37DEB" w:rsidP="00F37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34308  Jakšić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02546477</w:t>
      </w:r>
    </w:p>
    <w:p w14:paraId="06079E59" w14:textId="11A5F79E" w:rsidR="00F37DEB" w:rsidRDefault="00F37DEB" w:rsidP="00F37D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884F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84F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RAZINA: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 </w:t>
      </w:r>
    </w:p>
    <w:p w14:paraId="105E5571" w14:textId="77777777" w:rsidR="00F37DEB" w:rsidRDefault="00F37DEB" w:rsidP="00F37D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</w:p>
    <w:p w14:paraId="0EC914B9" w14:textId="77777777" w:rsidR="00276994" w:rsidRDefault="00276994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6A188FC1" w14:textId="432EF667" w:rsidR="00F37DEB" w:rsidRDefault="00F37DEB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BILJEŠKE UZ FINANCIJSKA IZVJEŠĆA OPĆINE JAKŠIĆ ZA RAZDOBLJE OD 01.01.202</w:t>
      </w:r>
      <w:r w:rsidR="00884F4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4</w:t>
      </w: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 – 31.</w:t>
      </w:r>
      <w:r w:rsidR="00884F4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03</w:t>
      </w: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.202</w:t>
      </w:r>
      <w:r w:rsidR="00884F4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4</w:t>
      </w: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 GODINE.</w:t>
      </w:r>
    </w:p>
    <w:p w14:paraId="5CC1F5F5" w14:textId="77777777" w:rsidR="00276994" w:rsidRPr="00DA2CE6" w:rsidRDefault="00276994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720EA65" w14:textId="77777777" w:rsidR="00B677D4" w:rsidRPr="00276994" w:rsidRDefault="00B677D4" w:rsidP="00B677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77D4">
        <w:rPr>
          <w:rFonts w:ascii="Times New Roman" w:hAnsi="Times New Roman" w:cs="Times New Roman"/>
          <w:b/>
          <w:bCs/>
          <w:sz w:val="24"/>
          <w:szCs w:val="24"/>
        </w:rPr>
        <w:t xml:space="preserve">Općina Jakšić pri evidentiranju poslovnih promjena primjenjuje modificirano računovodstveno načelo priznavanja prihoda i rashoda te je obveznik proračunskog računovodstva. </w:t>
      </w:r>
    </w:p>
    <w:p w14:paraId="1EFA073B" w14:textId="64FBA680" w:rsidR="00276994" w:rsidRPr="00B677D4" w:rsidRDefault="00276994" w:rsidP="00B677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Jakšić ima proračunskog korisnika Dječji vrtić Jakšić</w:t>
      </w:r>
    </w:p>
    <w:p w14:paraId="3412DB71" w14:textId="77777777" w:rsidR="009320F8" w:rsidRDefault="00F446FC" w:rsidP="00F446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6FC">
        <w:rPr>
          <w:rFonts w:ascii="Times New Roman" w:hAnsi="Times New Roman" w:cs="Times New Roman"/>
          <w:b/>
          <w:bCs/>
          <w:sz w:val="24"/>
          <w:szCs w:val="24"/>
        </w:rPr>
        <w:t xml:space="preserve">Člankom 8. Pravilnika o financijskom izvještavanju u proračunskom računovodstvu propisan je sadržaj financijskih izvještaja. Bilješke uz financijske izvještaje </w:t>
      </w:r>
      <w:r w:rsidRPr="00693136">
        <w:rPr>
          <w:rFonts w:ascii="Times New Roman" w:hAnsi="Times New Roman" w:cs="Times New Roman"/>
          <w:b/>
          <w:bCs/>
          <w:sz w:val="24"/>
          <w:szCs w:val="24"/>
        </w:rPr>
        <w:t>sastavni</w:t>
      </w:r>
      <w:r w:rsidRPr="00F446FC">
        <w:rPr>
          <w:rFonts w:ascii="Times New Roman" w:hAnsi="Times New Roman" w:cs="Times New Roman"/>
          <w:b/>
          <w:bCs/>
          <w:sz w:val="24"/>
          <w:szCs w:val="24"/>
        </w:rPr>
        <w:t xml:space="preserve"> su dio financijskih izvještaja proračuna. </w:t>
      </w:r>
    </w:p>
    <w:p w14:paraId="0E67FA66" w14:textId="33C8A947" w:rsidR="00F37DEB" w:rsidRPr="00F446FC" w:rsidRDefault="00F446FC" w:rsidP="00F446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6FC">
        <w:rPr>
          <w:rFonts w:ascii="Times New Roman" w:hAnsi="Times New Roman" w:cs="Times New Roman"/>
          <w:b/>
          <w:bCs/>
          <w:sz w:val="24"/>
          <w:szCs w:val="24"/>
        </w:rPr>
        <w:t>Temeljem članka 14. Bilješke su dopuna podataka uz financijske izvještaje.</w:t>
      </w:r>
    </w:p>
    <w:p w14:paraId="57D9BA4E" w14:textId="77777777" w:rsidR="00F446FC" w:rsidRDefault="00F446FC" w:rsidP="00F37DEB">
      <w:pPr>
        <w:rPr>
          <w:rFonts w:ascii="Times New Roman" w:hAnsi="Times New Roman" w:cs="Times New Roman"/>
        </w:rPr>
      </w:pPr>
    </w:p>
    <w:p w14:paraId="5D8A2435" w14:textId="50C049F5" w:rsidR="00F446FC" w:rsidRPr="00693136" w:rsidRDefault="00DA2CE6" w:rsidP="00F4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</w:pP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BILJEŠKA</w:t>
      </w:r>
      <w:r w:rsidR="00F446FC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 xml:space="preserve"> 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BR</w:t>
      </w:r>
      <w:r w:rsidR="00F446FC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. 1.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 xml:space="preserve">  – STANJE ŽIRO</w:t>
      </w:r>
      <w:r w:rsidR="00693136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-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RAČUNA</w:t>
      </w:r>
    </w:p>
    <w:p w14:paraId="179BEA2F" w14:textId="77777777" w:rsidR="00F446FC" w:rsidRPr="00232B98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73DA40" w14:textId="77777777" w:rsidR="00F446FC" w:rsidRPr="00232B98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88A68A" w14:textId="243297BA" w:rsidR="00F446FC" w:rsidRP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7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na žiro-računu HR3424070001816400004 na dan 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</w:t>
      </w:r>
      <w:r w:rsidR="00884F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 u iznosu</w:t>
      </w:r>
    </w:p>
    <w:p w14:paraId="7B69B513" w14:textId="0FE9A9D7" w:rsidR="00F446FC" w:rsidRPr="00F446FC" w:rsidRDefault="00884F47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397.762,92</w:t>
      </w:r>
      <w:r w:rsidR="00F446FC" w:rsidRPr="00DA2C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F446FC"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jednako je stanju na izvatku žiro-računa broj 1 od 0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446FC"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6FC"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446FC"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., a evidentirano je na ŠIFRA-1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1P</w:t>
      </w:r>
      <w:r w:rsidR="00F446FC"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 izvještaju PR-RAS. </w:t>
      </w:r>
    </w:p>
    <w:p w14:paraId="21549BE8" w14:textId="77777777" w:rsid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5D309" w14:textId="77777777" w:rsidR="00276994" w:rsidRPr="00F446FC" w:rsidRDefault="00276994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278B7" w14:textId="77777777" w:rsidR="00276994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14:paraId="45EDCC74" w14:textId="76C963A2" w:rsidR="00F446FC" w:rsidRPr="00F446FC" w:rsidRDefault="00F446FC" w:rsidP="002769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žiro-računa na dan 31. </w:t>
      </w:r>
      <w:r w:rsidR="00884F4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84F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iznosu od  </w:t>
      </w:r>
      <w:r w:rsidR="0088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471</w:t>
      </w:r>
      <w:r w:rsidR="00DA2CE6" w:rsidRPr="00DA2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88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650</w:t>
      </w:r>
      <w:r w:rsidR="00DA2CE6" w:rsidRPr="00DA2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,</w:t>
      </w:r>
      <w:r w:rsidR="0088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15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</w:p>
    <w:p w14:paraId="4EC94852" w14:textId="074E0F7F" w:rsid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evidentirano je na ŠIFRA-11K izvještaja o prihodima i rashodima i jednako je stanju na izvatku broj </w:t>
      </w:r>
      <w:r w:rsidR="00884F47"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31. </w:t>
      </w:r>
      <w:r w:rsidR="00884F4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84F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A16BB9" w14:textId="77777777" w:rsidR="00DA2CE6" w:rsidRPr="00F446FC" w:rsidRDefault="00DA2CE6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431DF" w14:textId="77777777" w:rsidR="00F446FC" w:rsidRDefault="00F446FC" w:rsidP="00F446FC">
      <w:pPr>
        <w:rPr>
          <w:rFonts w:ascii="Times New Roman" w:hAnsi="Times New Roman" w:cs="Times New Roman"/>
        </w:rPr>
      </w:pPr>
    </w:p>
    <w:p w14:paraId="7A86A421" w14:textId="77777777" w:rsidR="00276994" w:rsidRDefault="00276994" w:rsidP="00693136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E834D94" w14:textId="311B2C7E" w:rsidR="00693136" w:rsidRPr="00693136" w:rsidRDefault="00693136" w:rsidP="00693136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69313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 xml:space="preserve">BILJEŠKA BR.2. - </w:t>
      </w:r>
      <w:r w:rsidR="00DA2CE6" w:rsidRPr="0069313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OBRAZAC PR-RAS</w:t>
      </w:r>
    </w:p>
    <w:p w14:paraId="641BA5DE" w14:textId="77777777" w:rsidR="00A93362" w:rsidRDefault="00A93362" w:rsidP="006931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EDD33" w14:textId="77777777" w:rsidR="00276994" w:rsidRDefault="00276994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B19EC1" w14:textId="1805A45A" w:rsidR="00693136" w:rsidRPr="00AA38CC" w:rsidRDefault="00693136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38CC">
        <w:rPr>
          <w:rFonts w:ascii="Times New Roman" w:hAnsi="Times New Roman" w:cs="Times New Roman"/>
          <w:b/>
          <w:bCs/>
          <w:sz w:val="32"/>
          <w:szCs w:val="32"/>
        </w:rPr>
        <w:t>RAZRED 6 – PRIHODI POSLOVANJA</w:t>
      </w:r>
    </w:p>
    <w:p w14:paraId="7191F7CD" w14:textId="77777777" w:rsidR="00A93362" w:rsidRDefault="00A93362" w:rsidP="006931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2EF99" w14:textId="7F8C6C61" w:rsidR="00A93362" w:rsidRDefault="007162F7" w:rsidP="00884F47">
      <w:pPr>
        <w:rPr>
          <w:rFonts w:ascii="Times New Roman" w:hAnsi="Times New Roman" w:cs="Times New Roman"/>
          <w:sz w:val="24"/>
          <w:szCs w:val="24"/>
        </w:rPr>
      </w:pPr>
      <w:r w:rsidRPr="007162F7">
        <w:rPr>
          <w:rFonts w:ascii="Times New Roman" w:hAnsi="Times New Roman" w:cs="Times New Roman"/>
          <w:b/>
          <w:bCs/>
          <w:sz w:val="24"/>
          <w:szCs w:val="24"/>
        </w:rPr>
        <w:t>ŠIFRA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Ukupni prihodi poslovanja </w:t>
      </w:r>
      <w:r w:rsidR="00C90DC6">
        <w:rPr>
          <w:rFonts w:ascii="Times New Roman" w:hAnsi="Times New Roman" w:cs="Times New Roman"/>
          <w:sz w:val="24"/>
          <w:szCs w:val="24"/>
        </w:rPr>
        <w:t>Općine Jakšić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za</w:t>
      </w:r>
      <w:r w:rsidR="00884F47">
        <w:rPr>
          <w:rFonts w:ascii="Times New Roman" w:hAnsi="Times New Roman" w:cs="Times New Roman"/>
          <w:sz w:val="24"/>
          <w:szCs w:val="24"/>
        </w:rPr>
        <w:t xml:space="preserve"> razdoblje od 01.01.-31.03.2024</w:t>
      </w:r>
      <w:r w:rsidR="00C90DC6">
        <w:rPr>
          <w:rFonts w:ascii="Times New Roman" w:hAnsi="Times New Roman" w:cs="Times New Roman"/>
          <w:sz w:val="24"/>
          <w:szCs w:val="24"/>
        </w:rPr>
        <w:t>.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godin</w:t>
      </w:r>
      <w:r w:rsidR="00884F47">
        <w:rPr>
          <w:rFonts w:ascii="Times New Roman" w:hAnsi="Times New Roman" w:cs="Times New Roman"/>
          <w:sz w:val="24"/>
          <w:szCs w:val="24"/>
        </w:rPr>
        <w:t>e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iznose</w:t>
      </w:r>
      <w:r w:rsidR="00C90DC6">
        <w:rPr>
          <w:rFonts w:ascii="Times New Roman" w:hAnsi="Times New Roman" w:cs="Times New Roman"/>
          <w:sz w:val="24"/>
          <w:szCs w:val="24"/>
        </w:rPr>
        <w:t xml:space="preserve"> </w:t>
      </w:r>
      <w:r w:rsidR="00884F47">
        <w:rPr>
          <w:rFonts w:ascii="Times New Roman" w:hAnsi="Times New Roman" w:cs="Times New Roman"/>
          <w:sz w:val="24"/>
          <w:szCs w:val="24"/>
        </w:rPr>
        <w:t xml:space="preserve">462.476,83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, s indeksom ostvarenja </w:t>
      </w:r>
      <w:r w:rsidR="00884F47">
        <w:rPr>
          <w:rFonts w:ascii="Times New Roman" w:hAnsi="Times New Roman" w:cs="Times New Roman"/>
          <w:sz w:val="24"/>
          <w:szCs w:val="24"/>
        </w:rPr>
        <w:t>112,</w:t>
      </w:r>
      <w:r w:rsidR="00554067">
        <w:rPr>
          <w:rFonts w:ascii="Times New Roman" w:hAnsi="Times New Roman" w:cs="Times New Roman"/>
          <w:sz w:val="24"/>
          <w:szCs w:val="24"/>
        </w:rPr>
        <w:t>9</w:t>
      </w:r>
      <w:r w:rsidR="00C90DC6">
        <w:rPr>
          <w:rFonts w:ascii="Times New Roman" w:hAnsi="Times New Roman" w:cs="Times New Roman"/>
          <w:sz w:val="24"/>
          <w:szCs w:val="24"/>
        </w:rPr>
        <w:t xml:space="preserve"> %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u odnosu na isto razdoblje prošle godine</w:t>
      </w:r>
      <w:r w:rsidR="00884F47">
        <w:rPr>
          <w:rFonts w:ascii="Times New Roman" w:hAnsi="Times New Roman" w:cs="Times New Roman"/>
          <w:sz w:val="24"/>
          <w:szCs w:val="24"/>
        </w:rPr>
        <w:t xml:space="preserve"> te nije došlo do značajnijeg odstupanja.</w:t>
      </w:r>
    </w:p>
    <w:p w14:paraId="7F7C0CFE" w14:textId="77777777" w:rsidR="00884F47" w:rsidRPr="00884F47" w:rsidRDefault="00884F47" w:rsidP="00884F47">
      <w:pPr>
        <w:rPr>
          <w:rFonts w:ascii="Times New Roman" w:hAnsi="Times New Roman" w:cs="Times New Roman"/>
          <w:sz w:val="24"/>
          <w:szCs w:val="24"/>
        </w:rPr>
      </w:pPr>
    </w:p>
    <w:p w14:paraId="4D012B10" w14:textId="6C0A58E8" w:rsidR="00C90DC6" w:rsidRDefault="007162F7" w:rsidP="00693136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C90DC6" w:rsidRPr="00C90DC6">
        <w:rPr>
          <w:rFonts w:ascii="Times New Roman" w:hAnsi="Times New Roman" w:cs="Times New Roman"/>
          <w:b/>
          <w:bCs/>
          <w:sz w:val="24"/>
          <w:szCs w:val="24"/>
        </w:rPr>
        <w:t xml:space="preserve"> 61</w:t>
      </w:r>
      <w:r w:rsidR="00C90DC6">
        <w:rPr>
          <w:rFonts w:ascii="Times New Roman" w:hAnsi="Times New Roman" w:cs="Times New Roman"/>
          <w:sz w:val="24"/>
          <w:szCs w:val="24"/>
        </w:rPr>
        <w:t xml:space="preserve"> - </w:t>
      </w:r>
      <w:r w:rsidR="00C90DC6" w:rsidRPr="004F1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prireza na doho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dak ŠIFRA-611-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238.565,60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136,</w:t>
      </w:r>
      <w:r w:rsidR="005540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Veća </w:t>
      </w:r>
      <w:r w:rsidR="00C90DC6"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realizacija u odnosu na prethodnu godinu radi veće uplate poreza na dohodak od nesamostalnog rada</w:t>
      </w:r>
      <w:r w:rsidR="00D84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Ostali prihodi se odnose na porez na promet nekretnina, porez na potrošnju i porez na tvrtku</w:t>
      </w:r>
      <w:r w:rsidR="008B23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 porezi nemaju neka značajnija odstupanja osim poreza na promet nekretnina sa indeksom vrijednosti od 63,1%</w:t>
      </w:r>
      <w:r w:rsidR="003161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884F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ali </w:t>
      </w:r>
      <w:r w:rsidR="003161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taj porez varira jer ne možemo znati u kojem dijelu godine će doći do kupovanja nekretnina.</w:t>
      </w:r>
    </w:p>
    <w:p w14:paraId="5B62B3DA" w14:textId="23FDC126" w:rsidR="00A65559" w:rsidRPr="007162F7" w:rsidRDefault="007162F7" w:rsidP="00A655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A65559" w:rsidRPr="00A655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64</w:t>
      </w:r>
      <w:r w:rsidR="00A655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65559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imovine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ABC8B7" w14:textId="33FAD555" w:rsidR="00A65559" w:rsidRDefault="00A65559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skupini 64 </w:t>
      </w:r>
      <w:r w:rsidR="00316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imali su nešto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značajnij</w:t>
      </w:r>
      <w:r w:rsidR="0031615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odstupanja u odnosu na prethodnu godinu, te su </w:t>
      </w:r>
      <w:r w:rsidR="0031615A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iznosila 14.719,65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316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indeksom vrijednosti od 158,9%. Drastično odstupanje je na šifri 6422-2.352,2% – prihodi od zakupa gdje su se u prvom tromjesečju uplatila dugovanja za zakup zemlje za 2023.godinu što nije bio slučaj u prethodnoj godini kada je sve podmireno u tekućoj godini. Na šifri 6429 odstupanje sa indeksom vrijednosti 4,4%. Ova šifra se odnosi na plaćanje legalizacije. U ovom periodu nije bilo izdanih i naplaćenih rješenja za legalizaciju pa je došlo do manje naplate.</w:t>
      </w:r>
    </w:p>
    <w:p w14:paraId="03967B99" w14:textId="77777777" w:rsidR="0031615A" w:rsidRDefault="0031615A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B5B21" w14:textId="77777777" w:rsidR="00A65559" w:rsidRDefault="00A65559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3CF09" w14:textId="71FE2B98" w:rsidR="0086289C" w:rsidRPr="004F1A41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86289C" w:rsidRP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65</w:t>
      </w:r>
      <w:r w:rsid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upravnih i administrativnih pristojbi, pristojbi po posebnim propisima i naknada </w:t>
      </w:r>
    </w:p>
    <w:p w14:paraId="3B7D3800" w14:textId="77777777" w:rsidR="007162F7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1049CA" w14:textId="2812B4BA" w:rsidR="007162F7" w:rsidRPr="00AA38CC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Prihodi pod ŠIFROM 65 iznose </w:t>
      </w:r>
      <w:r w:rsidR="0031615A">
        <w:rPr>
          <w:rFonts w:ascii="Times New Roman" w:eastAsia="Times New Roman" w:hAnsi="Times New Roman" w:cs="Times New Roman"/>
          <w:sz w:val="23"/>
          <w:szCs w:val="23"/>
          <w:lang w:eastAsia="hr-HR"/>
        </w:rPr>
        <w:t>5.811,23</w:t>
      </w: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imaju odstupanje u odnosu na prethodnu godinu te je indeks ostvarenja </w:t>
      </w:r>
      <w:r w:rsidR="0031615A">
        <w:rPr>
          <w:rFonts w:ascii="Times New Roman" w:eastAsia="Times New Roman" w:hAnsi="Times New Roman" w:cs="Times New Roman"/>
          <w:sz w:val="23"/>
          <w:szCs w:val="23"/>
          <w:lang w:eastAsia="hr-HR"/>
        </w:rPr>
        <w:t>176,4</w:t>
      </w: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%. Glavni razlog </w:t>
      </w:r>
      <w:r w:rsidR="009E4A66">
        <w:rPr>
          <w:rFonts w:ascii="Times New Roman" w:eastAsia="Times New Roman" w:hAnsi="Times New Roman" w:cs="Times New Roman"/>
          <w:sz w:val="23"/>
          <w:szCs w:val="23"/>
          <w:lang w:eastAsia="hr-HR"/>
        </w:rPr>
        <w:t>većeg</w:t>
      </w: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ostvarenja proizlazi iz ŠIFRE 65</w:t>
      </w:r>
      <w:r w:rsidR="00386868">
        <w:rPr>
          <w:rFonts w:ascii="Times New Roman" w:eastAsia="Times New Roman" w:hAnsi="Times New Roman" w:cs="Times New Roman"/>
          <w:sz w:val="23"/>
          <w:szCs w:val="23"/>
          <w:lang w:eastAsia="hr-HR"/>
        </w:rPr>
        <w:t>32</w:t>
      </w: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koji se </w:t>
      </w:r>
      <w:r w:rsidR="00386868">
        <w:rPr>
          <w:rFonts w:ascii="Times New Roman" w:eastAsia="Times New Roman" w:hAnsi="Times New Roman" w:cs="Times New Roman"/>
          <w:sz w:val="23"/>
          <w:szCs w:val="23"/>
          <w:lang w:eastAsia="hr-HR"/>
        </w:rPr>
        <w:t>odnosi na naplatu komunalne naknade gdje je bilo više uplata u prvom tromjesečju 2024. u odnosu na isto razdoblje prethodne godine.</w:t>
      </w:r>
    </w:p>
    <w:p w14:paraId="0E1FD0D7" w14:textId="777777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82F09" w14:textId="55761BE4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3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prodaje proizvoda i robe te pruženih uslu</w:t>
      </w:r>
      <w:r w:rsidR="000D15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ga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prihodi od donacija te povrati po protestiranim ja</w:t>
      </w:r>
      <w:r w:rsidR="004F1A41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stvima</w:t>
      </w:r>
    </w:p>
    <w:p w14:paraId="1F0CDD11" w14:textId="7ACA0C9B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1B00B" w14:textId="7FFDA5EE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skupini 66 imaju značajnije odstupanje 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prihod u skupini 66 za isto razdoblje prethodne godine nije bio ni ostvaren.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razlog za to je prihod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provizij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naplatu naknada za uređenje voda što nije bio slučaj u 202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 jer se naplata krenula provoditi tek u travnju 202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nije ušla u obračun prvog tromjesečja.</w:t>
      </w:r>
    </w:p>
    <w:p w14:paraId="54C54332" w14:textId="77777777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4C6AC43" w14:textId="04B7722E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A38C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lastRenderedPageBreak/>
        <w:t>RAZRED 7 – PRIHODI OD PRODAJE NEFINANCIJSKE IMOVINE</w:t>
      </w:r>
    </w:p>
    <w:p w14:paraId="0F1CC8B5" w14:textId="777777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8432DDE" w14:textId="13AC70F1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3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Ukupni prihodi od prodaje nefinancijske imovine iznose 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18,00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indeksom ostvarenja od  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u odnosu na isto razdoblje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65FB2762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13FB2" w14:textId="77777777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C7044" w14:textId="0BF45ACE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72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Pr="001B7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proizvedene dugotrajne imovine</w:t>
      </w:r>
    </w:p>
    <w:p w14:paraId="62163506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246A7" w14:textId="0FD78DB2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ovoj skupini konta ostvareni su znatno niži prihodi u odnosu na prethodnu godinu 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,2%, a </w:t>
      </w:r>
      <w:r w:rsidRP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prihode od prodaje stanova na koje postoji stanarsko pravo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86868">
        <w:rPr>
          <w:rFonts w:ascii="Times New Roman" w:eastAsia="Times New Roman" w:hAnsi="Times New Roman" w:cs="Times New Roman"/>
          <w:sz w:val="24"/>
          <w:szCs w:val="24"/>
          <w:lang w:eastAsia="hr-HR"/>
        </w:rPr>
        <w:t>18,00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E47791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824A1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FC162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EE17F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15A35005" w14:textId="6A6D9455" w:rsidR="00A93362" w:rsidRPr="00AA38CC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A38C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RAZRED 3 – RASHODI POSLOVANJA</w:t>
      </w:r>
    </w:p>
    <w:p w14:paraId="718AF53E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DDC75" w14:textId="77777777" w:rsidR="00230472" w:rsidRDefault="0023047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A70BC2" w14:textId="17F9801D" w:rsidR="00093582" w:rsidRDefault="00093582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3</w:t>
      </w:r>
      <w:r w:rsidRPr="00A94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941E8" w:rsidRPr="00A941E8">
        <w:rPr>
          <w:rFonts w:ascii="Times New Roman" w:hAnsi="Times New Roman" w:cs="Times New Roman"/>
          <w:sz w:val="24"/>
          <w:szCs w:val="24"/>
        </w:rPr>
        <w:t xml:space="preserve">Ukupni rashodi poslovanja za izvještajno razdoblje iznose  </w:t>
      </w:r>
      <w:r w:rsidR="00A43ECC">
        <w:rPr>
          <w:rFonts w:ascii="Times New Roman" w:hAnsi="Times New Roman" w:cs="Times New Roman"/>
          <w:sz w:val="24"/>
          <w:szCs w:val="24"/>
        </w:rPr>
        <w:t>233.287,47</w:t>
      </w:r>
      <w:r w:rsidR="00A941E8">
        <w:rPr>
          <w:rFonts w:ascii="Times New Roman" w:hAnsi="Times New Roman" w:cs="Times New Roman"/>
          <w:sz w:val="24"/>
          <w:szCs w:val="24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A941E8">
        <w:rPr>
          <w:rFonts w:ascii="Times New Roman" w:hAnsi="Times New Roman" w:cs="Times New Roman"/>
          <w:sz w:val="24"/>
          <w:szCs w:val="24"/>
        </w:rPr>
        <w:t>, s indeksom ostvarenja od 10</w:t>
      </w:r>
      <w:r w:rsidR="00A43ECC">
        <w:rPr>
          <w:rFonts w:ascii="Times New Roman" w:hAnsi="Times New Roman" w:cs="Times New Roman"/>
          <w:sz w:val="24"/>
          <w:szCs w:val="24"/>
        </w:rPr>
        <w:t>8</w:t>
      </w:r>
      <w:r w:rsidR="00A941E8">
        <w:rPr>
          <w:rFonts w:ascii="Times New Roman" w:hAnsi="Times New Roman" w:cs="Times New Roman"/>
          <w:sz w:val="24"/>
          <w:szCs w:val="24"/>
        </w:rPr>
        <w:t>,</w:t>
      </w:r>
      <w:r w:rsidR="00A43ECC">
        <w:rPr>
          <w:rFonts w:ascii="Times New Roman" w:hAnsi="Times New Roman" w:cs="Times New Roman"/>
          <w:sz w:val="24"/>
          <w:szCs w:val="24"/>
        </w:rPr>
        <w:t>2</w:t>
      </w:r>
      <w:r w:rsidR="00A941E8">
        <w:rPr>
          <w:rFonts w:ascii="Times New Roman" w:hAnsi="Times New Roman" w:cs="Times New Roman"/>
          <w:sz w:val="24"/>
          <w:szCs w:val="24"/>
        </w:rPr>
        <w:t xml:space="preserve"> % što ne predstavlja značajnije odstupanje u odnosu na prethodnu godinu.</w:t>
      </w:r>
    </w:p>
    <w:p w14:paraId="4A3F8AFD" w14:textId="77777777" w:rsidR="00A941E8" w:rsidRDefault="00A941E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C5BBE" w14:textId="77777777" w:rsidR="00230472" w:rsidRDefault="00230472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9D9F4" w14:textId="2F18EA72" w:rsidR="00A43ECC" w:rsidRDefault="00A941E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>
        <w:rPr>
          <w:rFonts w:ascii="Times New Roman" w:hAnsi="Times New Roman" w:cs="Times New Roman"/>
          <w:sz w:val="24"/>
          <w:szCs w:val="24"/>
        </w:rPr>
        <w:t xml:space="preserve"> – Rashodi za zaposlene iznose </w:t>
      </w:r>
      <w:r w:rsidR="00A43ECC">
        <w:rPr>
          <w:rFonts w:ascii="Times New Roman" w:hAnsi="Times New Roman" w:cs="Times New Roman"/>
          <w:sz w:val="24"/>
          <w:szCs w:val="24"/>
        </w:rPr>
        <w:t>32.286,73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C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indeksom ostvarenja od 118,</w:t>
      </w:r>
      <w:r w:rsidR="00A43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posto. Veća realizacija u odnosu na 202</w:t>
      </w:r>
      <w:r w:rsidR="00A43E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godinu zbog odluke o izmjenama koeficijenata za obračun plaća službenika i namještenika općine. </w:t>
      </w:r>
    </w:p>
    <w:p w14:paraId="31692738" w14:textId="6A5739CD" w:rsidR="002A7B1E" w:rsidRDefault="00A43ECC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Veće odstupanja unutar ove šifre je na šifri 312  sa indeksom vrijednost od 316,5%,a  glavni razlog za to je isplata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prvom tromjesečju, što nije bio slučaj u istom razdoblju prethodne godine.</w:t>
      </w:r>
      <w:r w:rsidR="002A7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8B9CC" w14:textId="77777777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24617" w14:textId="39421070" w:rsidR="002A7B1E" w:rsidRPr="004F1A41" w:rsidRDefault="002A7B1E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 xml:space="preserve">Materijalni rashodi </w:t>
      </w:r>
    </w:p>
    <w:p w14:paraId="0ABCE61E" w14:textId="77777777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E7CE" w14:textId="4B72B0EA" w:rsidR="005E2EE1" w:rsidRDefault="00A43ECC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 – 78.415,59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– indeks vrijednosti 115,9%</w:t>
      </w:r>
    </w:p>
    <w:p w14:paraId="6591F08E" w14:textId="48B418F9" w:rsidR="00A43ECC" w:rsidRDefault="00A43ECC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Najznačajnija odstupanja unutar ove šifre su na šifri 3213 – stručno usavršavanje zaposlenika gdje se prijavljivalo na više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1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radionica i seminara u odnosu na prva tri mjeseca prethodne godine.</w:t>
      </w:r>
      <w:r w:rsidR="001C12F8">
        <w:rPr>
          <w:rFonts w:ascii="Times New Roman" w:hAnsi="Times New Roman" w:cs="Times New Roman"/>
          <w:sz w:val="24"/>
          <w:szCs w:val="24"/>
        </w:rPr>
        <w:t xml:space="preserve"> Također na šifri 3225 došlo je do odstupanja zbog nabave većeg broja materijala i robe koji spada pod sitni inventar nego što je bio slučaj u 2023.</w:t>
      </w:r>
    </w:p>
    <w:p w14:paraId="62A943E6" w14:textId="2BE423BE" w:rsidR="001C12F8" w:rsidRDefault="001C12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3232 ima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odstupanje sa indeksom vrijednosti od 315,5%, a do odstupanja je došlo jer smo u prvom tromjesečju imali veću potrebu za nasipanjem poljskih puteva i nerazvrstanih cesta nego u tom razdoblju 2023.</w:t>
      </w:r>
    </w:p>
    <w:p w14:paraId="17B5CA1D" w14:textId="77777777" w:rsidR="001C12F8" w:rsidRDefault="001C12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E05C3" w14:textId="715F94F2" w:rsidR="002128B7" w:rsidRDefault="001C12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2F8">
        <w:rPr>
          <w:rFonts w:ascii="Times New Roman" w:hAnsi="Times New Roman" w:cs="Times New Roman"/>
          <w:b/>
          <w:bCs/>
          <w:sz w:val="24"/>
          <w:szCs w:val="24"/>
        </w:rPr>
        <w:t>ŠIFRA 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Financijski rashodi</w:t>
      </w:r>
      <w:r w:rsidR="0021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1F651" w14:textId="62155CAA" w:rsidR="002128B7" w:rsidRDefault="002128B7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1458C" w14:textId="4FE0A8E0" w:rsidR="002128B7" w:rsidRPr="002128B7" w:rsidRDefault="002128B7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34 iznosi 1.710,16</w:t>
      </w:r>
      <w:r w:rsidR="003F1233">
        <w:rPr>
          <w:rFonts w:ascii="Times New Roman" w:hAnsi="Times New Roman" w:cs="Times New Roman"/>
          <w:sz w:val="24"/>
          <w:szCs w:val="24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 xml:space="preserve"> i ima nešto veće odstupanje u odnosu na 2023. godinu sa indeksom vrijednosti od 289%. To odstupanje u cijelosti se odnosi na šifru 3431 – bankarske usluge gdje smo imali trošak obrade kreditne usluge zbog kratkoročnog kredita kojeg ćemo aktivirati tijekom 2024. godine dok u 2023. takvih troškova i kredita nije bilo pa je došlo do razlike.</w:t>
      </w:r>
    </w:p>
    <w:p w14:paraId="5BCABBE5" w14:textId="77777777" w:rsidR="000D1590" w:rsidRDefault="000D1590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6F0A11FC" w14:textId="69E6F17A" w:rsidR="00E06DFF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6DF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RAZRED 4 – RASHODI ZA NABAVU NEFINANCIJSKE IMOVIN</w:t>
      </w:r>
      <w:r w:rsidR="0023047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E</w:t>
      </w:r>
    </w:p>
    <w:p w14:paraId="610D1FED" w14:textId="77777777" w:rsidR="002128B7" w:rsidRDefault="002128B7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E8F84" w14:textId="0B9CF6A7" w:rsidR="00E06DFF" w:rsidRDefault="00E06DFF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FF">
        <w:rPr>
          <w:rFonts w:ascii="Times New Roman" w:hAnsi="Times New Roman" w:cs="Times New Roman"/>
          <w:sz w:val="24"/>
          <w:szCs w:val="24"/>
        </w:rPr>
        <w:t xml:space="preserve">Rashodi za nabavu nefinancijske imovine su </w:t>
      </w:r>
      <w:r w:rsidR="002128B7">
        <w:rPr>
          <w:rFonts w:ascii="Times New Roman" w:hAnsi="Times New Roman" w:cs="Times New Roman"/>
          <w:sz w:val="24"/>
          <w:szCs w:val="24"/>
        </w:rPr>
        <w:t>smanjeni</w:t>
      </w:r>
      <w:r w:rsidRPr="00E06DFF">
        <w:rPr>
          <w:rFonts w:ascii="Times New Roman" w:hAnsi="Times New Roman" w:cs="Times New Roman"/>
          <w:sz w:val="24"/>
          <w:szCs w:val="24"/>
        </w:rPr>
        <w:t xml:space="preserve"> u odnosu na isto razdoblje prošle godine s indeksom ostvarenja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128B7">
        <w:rPr>
          <w:rFonts w:ascii="Times New Roman" w:hAnsi="Times New Roman" w:cs="Times New Roman"/>
          <w:sz w:val="24"/>
          <w:szCs w:val="24"/>
        </w:rPr>
        <w:t>7</w:t>
      </w:r>
      <w:r w:rsidR="005540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40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te iznose ukupno </w:t>
      </w:r>
      <w:r w:rsidR="002128B7">
        <w:rPr>
          <w:rFonts w:ascii="Times New Roman" w:hAnsi="Times New Roman" w:cs="Times New Roman"/>
          <w:sz w:val="24"/>
          <w:szCs w:val="24"/>
        </w:rPr>
        <w:t>15</w:t>
      </w:r>
      <w:r w:rsidR="00554067">
        <w:rPr>
          <w:rFonts w:ascii="Times New Roman" w:hAnsi="Times New Roman" w:cs="Times New Roman"/>
          <w:sz w:val="24"/>
          <w:szCs w:val="24"/>
        </w:rPr>
        <w:t>2</w:t>
      </w:r>
      <w:r w:rsidR="002128B7">
        <w:rPr>
          <w:rFonts w:ascii="Times New Roman" w:hAnsi="Times New Roman" w:cs="Times New Roman"/>
          <w:sz w:val="24"/>
          <w:szCs w:val="24"/>
        </w:rPr>
        <w:t>.</w:t>
      </w:r>
      <w:r w:rsidR="00554067">
        <w:rPr>
          <w:rFonts w:ascii="Times New Roman" w:hAnsi="Times New Roman" w:cs="Times New Roman"/>
          <w:sz w:val="24"/>
          <w:szCs w:val="24"/>
        </w:rPr>
        <w:t>731</w:t>
      </w:r>
      <w:r w:rsidR="002128B7">
        <w:rPr>
          <w:rFonts w:ascii="Times New Roman" w:hAnsi="Times New Roman" w:cs="Times New Roman"/>
          <w:sz w:val="24"/>
          <w:szCs w:val="24"/>
        </w:rPr>
        <w:t>,</w:t>
      </w:r>
      <w:r w:rsidR="0055406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3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67217" w14:textId="77777777" w:rsidR="002128B7" w:rsidRDefault="002128B7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2F7C6" w14:textId="035BA7FF" w:rsidR="002128B7" w:rsidRDefault="002128B7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odnosno povećanja rashoda u odnosu na prethodnu godinu došlo je na </w:t>
      </w:r>
      <w:r w:rsidRPr="00F52CC5">
        <w:rPr>
          <w:rFonts w:ascii="Times New Roman" w:hAnsi="Times New Roman" w:cs="Times New Roman"/>
          <w:b/>
          <w:bCs/>
          <w:sz w:val="24"/>
          <w:szCs w:val="24"/>
        </w:rPr>
        <w:t>šifri 4212</w:t>
      </w:r>
      <w:r>
        <w:rPr>
          <w:rFonts w:ascii="Times New Roman" w:hAnsi="Times New Roman" w:cs="Times New Roman"/>
          <w:sz w:val="24"/>
          <w:szCs w:val="24"/>
        </w:rPr>
        <w:t xml:space="preserve"> – odstupanje 262,4%, a do toga je došlo jer smo u ovom razdoblju imali ulaganja i na dječjem vrtiću Jakšić – dogradnja, dok se u naselju Cerovac obnavljao i rekonstruirao mjesni dom Cerovac. U istom razdoblju prethodne godine od investicija se samo gradio društveni dom Stanica pa je došlo do gore navedenog odstupanja.</w:t>
      </w:r>
    </w:p>
    <w:p w14:paraId="6E938D7A" w14:textId="2B8CC6C8" w:rsidR="002128B7" w:rsidRDefault="002128B7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na </w:t>
      </w:r>
      <w:r w:rsidRPr="00F52CC5">
        <w:rPr>
          <w:rFonts w:ascii="Times New Roman" w:hAnsi="Times New Roman" w:cs="Times New Roman"/>
          <w:b/>
          <w:bCs/>
          <w:sz w:val="24"/>
          <w:szCs w:val="24"/>
        </w:rPr>
        <w:t>šifri 4214</w:t>
      </w:r>
      <w:r>
        <w:rPr>
          <w:rFonts w:ascii="Times New Roman" w:hAnsi="Times New Roman" w:cs="Times New Roman"/>
          <w:sz w:val="24"/>
          <w:szCs w:val="24"/>
        </w:rPr>
        <w:t xml:space="preserve"> došlo je do značajnog smanjenja ostvarenih rashoda u ovom razdoblju sa indeksom vrijednosti od 11,9%</w:t>
      </w:r>
      <w:r w:rsidR="00F52CC5">
        <w:rPr>
          <w:rFonts w:ascii="Times New Roman" w:hAnsi="Times New Roman" w:cs="Times New Roman"/>
          <w:sz w:val="24"/>
          <w:szCs w:val="24"/>
        </w:rPr>
        <w:t>. Razlog zbog kojeg je došlo do odstupanja je taj što se u 2023. godini u prvom tromjesečju aktivno radilo na poslovno-gospodarskoj zoni. Poslovno gospodarska zona je skoro izgrađena do kraja, pa su u 2024. na njoj bili znatno manji građevinski zahvati.</w:t>
      </w:r>
    </w:p>
    <w:p w14:paraId="131A4EC8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6EB94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32D49" w14:textId="3310FD54" w:rsidR="004F1A41" w:rsidRPr="00F52CC5" w:rsidRDefault="00F52CC5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4231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2DB6">
        <w:rPr>
          <w:rFonts w:ascii="Times New Roman" w:eastAsia="Times New Roman" w:hAnsi="Times New Roman" w:cs="Times New Roman"/>
          <w:sz w:val="24"/>
          <w:szCs w:val="24"/>
          <w:lang w:eastAsia="hr-HR"/>
        </w:rPr>
        <w:t>– u istom razdoblju prethodne godine na ovom kontu nismo imali troška, ali u 2024. jesmo iz razloga kupnje novog službenog automobila.</w:t>
      </w:r>
    </w:p>
    <w:p w14:paraId="1AE96D36" w14:textId="77777777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CFE63B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B02FF9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AA02D4" w14:textId="2DFFE047" w:rsidR="004F1A41" w:rsidRP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AABEB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855B7" w14:textId="7EE31B00" w:rsidR="008000E7" w:rsidRPr="00B93E80" w:rsidRDefault="00B93E80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93E80">
        <w:rPr>
          <w:rFonts w:ascii="Times New Roman" w:hAnsi="Times New Roman" w:cs="Times New Roman"/>
          <w:b/>
          <w:bCs/>
          <w:sz w:val="32"/>
          <w:szCs w:val="32"/>
        </w:rPr>
        <w:t>Sažetak obrasca PR – RAS:</w:t>
      </w:r>
    </w:p>
    <w:p w14:paraId="0C222DB2" w14:textId="2384AAF8" w:rsidR="00B93E80" w:rsidRPr="00586D1C" w:rsidRDefault="00B93E80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X067 - UKUPNI PRIHODI:          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A2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DB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462.494,83  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EUR</w:t>
      </w:r>
    </w:p>
    <w:p w14:paraId="24BDF853" w14:textId="08AE5878" w:rsidR="00B93E80" w:rsidRPr="00586D1C" w:rsidRDefault="00B93E80" w:rsidP="00B93E80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Y034 - UKUPNI RASHODI:         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D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386.018,54 </w:t>
      </w:r>
      <w:r w:rsidRPr="00586D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007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6D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EUR</w:t>
      </w:r>
    </w:p>
    <w:p w14:paraId="2AE75159" w14:textId="4A96EB99" w:rsidR="00B93E80" w:rsidRPr="00586D1C" w:rsidRDefault="00B93E80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X004 -UKUPAN </w:t>
      </w:r>
      <w:r w:rsidRPr="00586D1C">
        <w:rPr>
          <w:rFonts w:ascii="Times New Roman" w:hAnsi="Times New Roman" w:cs="Times New Roman"/>
          <w:b/>
          <w:bCs/>
          <w:color w:val="009EDE"/>
          <w:sz w:val="28"/>
          <w:szCs w:val="28"/>
          <w:u w:val="single"/>
        </w:rPr>
        <w:t>VIŠAK</w:t>
      </w: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 PRIHODA: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76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.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476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,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29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EUR</w:t>
      </w:r>
    </w:p>
    <w:p w14:paraId="37716402" w14:textId="5D7DE97F" w:rsidR="00B93E80" w:rsidRPr="00586D1C" w:rsidRDefault="00586D1C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15CD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VIŠAK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86D1C">
        <w:rPr>
          <w:rFonts w:ascii="Times New Roman" w:hAnsi="Times New Roman" w:cs="Times New Roman"/>
          <w:b/>
          <w:bCs/>
          <w:sz w:val="28"/>
          <w:szCs w:val="28"/>
        </w:rPr>
        <w:t>PRIHODA PRENESENI IZ 202</w:t>
      </w:r>
      <w:r w:rsidR="0060072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6D1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15CDE">
        <w:rPr>
          <w:rFonts w:ascii="Times New Roman" w:hAnsi="Times New Roman" w:cs="Times New Roman"/>
          <w:b/>
          <w:bCs/>
          <w:sz w:val="26"/>
          <w:szCs w:val="26"/>
        </w:rPr>
        <w:t xml:space="preserve">      +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0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07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393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  <w:r w:rsidR="006007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537,08 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EUR</w:t>
      </w:r>
    </w:p>
    <w:p w14:paraId="2CA2FBBD" w14:textId="442D0E93" w:rsidR="00586D1C" w:rsidRDefault="00586D1C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ŠIFRA X006 –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VIŠAK PRIHODA I PRIMITAKA</w:t>
      </w:r>
    </w:p>
    <w:p w14:paraId="5E0697EA" w14:textId="1775D0FA" w:rsidR="00586D1C" w:rsidRPr="00586D1C" w:rsidRDefault="00586D1C" w:rsidP="00586D1C">
      <w:pPr>
        <w:pStyle w:val="Odlomakpopis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RASPOLOŽIV U SLJEDEĆEM RAZDOBLJU</w:t>
      </w:r>
      <w:r w:rsidR="00E15CDE">
        <w:rPr>
          <w:rFonts w:ascii="Times New Roman" w:hAnsi="Times New Roman" w:cs="Times New Roman"/>
          <w:b/>
          <w:bCs/>
          <w:sz w:val="26"/>
          <w:szCs w:val="26"/>
        </w:rPr>
        <w:t xml:space="preserve">  =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00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470.013,37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EUR</w:t>
      </w:r>
    </w:p>
    <w:p w14:paraId="7636D731" w14:textId="73C6D5E9" w:rsidR="00B93E80" w:rsidRDefault="00B93E80" w:rsidP="00B9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ECA52" w14:textId="4A94DD10" w:rsidR="00586D1C" w:rsidRDefault="00586D1C" w:rsidP="00586D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ŠIFRA 11K – STANJE NOVČANIH SREDST.</w:t>
      </w:r>
    </w:p>
    <w:p w14:paraId="24C3AABD" w14:textId="1DDED56C" w:rsidR="00586D1C" w:rsidRDefault="00586D1C" w:rsidP="00586D1C">
      <w:pPr>
        <w:pStyle w:val="Odlomakpopisa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KRAJU IZVJEŠTAJNOG RAZDOBLJA:   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471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.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650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,</w:t>
      </w:r>
      <w:r w:rsidR="0060072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15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EUR</w:t>
      </w:r>
    </w:p>
    <w:p w14:paraId="03359B40" w14:textId="77777777" w:rsidR="00586D1C" w:rsidRDefault="00586D1C" w:rsidP="00586D1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4F12ED5" w14:textId="77777777" w:rsidR="00CA2DB6" w:rsidRDefault="00CA2DB6" w:rsidP="00586D1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32150314" w14:textId="77777777" w:rsidR="00CA2DB6" w:rsidRDefault="00CA2DB6" w:rsidP="00586D1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92A16BC" w14:textId="77777777" w:rsidR="00CA2DB6" w:rsidRDefault="00CA2DB6" w:rsidP="00586D1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D2E6284" w14:textId="77777777" w:rsidR="00711A00" w:rsidRPr="00711A00" w:rsidRDefault="00711A00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A1F352" w14:textId="77777777" w:rsidR="00CA2DB6" w:rsidRDefault="00CA2DB6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7D0FB" w14:textId="77777777" w:rsidR="00CA2DB6" w:rsidRDefault="00CA2DB6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3C420" w14:textId="77777777" w:rsidR="00CA2DB6" w:rsidRDefault="00CA2DB6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1B7" w14:textId="1B0F0F1F" w:rsidR="003C5DEA" w:rsidRDefault="00E42EB3" w:rsidP="00386868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E42EB3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lastRenderedPageBreak/>
        <w:t xml:space="preserve">BILJEŠKA BR. </w:t>
      </w:r>
      <w:r w:rsidR="00207FF2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3.</w:t>
      </w:r>
      <w:r w:rsidRPr="00E42EB3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 xml:space="preserve"> – OBRAZAC OBVEZE</w:t>
      </w:r>
    </w:p>
    <w:p w14:paraId="7F5DFF2C" w14:textId="77777777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3D63CD9" w14:textId="77777777" w:rsidR="00327688" w:rsidRDefault="00327688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92A1811" w14:textId="63F7A624" w:rsidR="00884472" w:rsidRP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>Obveze na dan 31.</w:t>
      </w:r>
      <w:r w:rsidR="0060072F">
        <w:rPr>
          <w:rFonts w:ascii="Times New Roman" w:hAnsi="Times New Roman" w:cs="Times New Roman"/>
          <w:b/>
          <w:bCs/>
          <w:kern w:val="0"/>
          <w:sz w:val="24"/>
          <w:szCs w:val="24"/>
        </w:rPr>
        <w:t>03</w:t>
      </w: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>.202</w:t>
      </w:r>
      <w:r w:rsidR="0060072F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.g. iznose </w:t>
      </w:r>
      <w:r w:rsidR="0060072F">
        <w:rPr>
          <w:rFonts w:ascii="Times New Roman" w:hAnsi="Times New Roman" w:cs="Times New Roman"/>
          <w:b/>
          <w:bCs/>
          <w:kern w:val="0"/>
          <w:sz w:val="24"/>
          <w:szCs w:val="24"/>
        </w:rPr>
        <w:t>1.636,81</w:t>
      </w: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60072F">
        <w:rPr>
          <w:rFonts w:ascii="Times New Roman" w:hAnsi="Times New Roman" w:cs="Times New Roman"/>
          <w:b/>
          <w:bCs/>
          <w:kern w:val="0"/>
          <w:sz w:val="24"/>
          <w:szCs w:val="24"/>
        </w:rPr>
        <w:t>EUR</w:t>
      </w: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 sastoje se od:</w:t>
      </w:r>
    </w:p>
    <w:p w14:paraId="021CE650" w14:textId="51465520" w:rsidR="00884472" w:rsidRPr="00884472" w:rsidRDefault="003F1233" w:rsidP="00884472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Konto</w:t>
      </w:r>
      <w:r w:rsidR="0032768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884472" w:rsidRPr="00884472">
        <w:rPr>
          <w:rFonts w:ascii="Times New Roman" w:hAnsi="Times New Roman" w:cs="Times New Roman"/>
          <w:b/>
          <w:bCs/>
          <w:kern w:val="0"/>
          <w:sz w:val="28"/>
          <w:szCs w:val="28"/>
        </w:rPr>
        <w:t>232</w:t>
      </w:r>
      <w:r w:rsidR="00884472" w:rsidRPr="00884472">
        <w:rPr>
          <w:rFonts w:ascii="Times New Roman" w:hAnsi="Times New Roman" w:cs="Times New Roman"/>
          <w:kern w:val="0"/>
          <w:sz w:val="28"/>
          <w:szCs w:val="28"/>
        </w:rPr>
        <w:t xml:space="preserve"> – </w:t>
      </w:r>
      <w:r w:rsidR="0060072F">
        <w:rPr>
          <w:rFonts w:ascii="Times New Roman" w:hAnsi="Times New Roman" w:cs="Times New Roman"/>
          <w:kern w:val="0"/>
          <w:sz w:val="28"/>
          <w:szCs w:val="28"/>
        </w:rPr>
        <w:t>obveze za materijalne rashode:</w:t>
      </w:r>
    </w:p>
    <w:p w14:paraId="4B607C1A" w14:textId="20D659A6" w:rsidR="00884472" w:rsidRPr="008634E1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</w:t>
      </w:r>
      <w:r w:rsidR="0060072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23225 – sitni inventar i auto gume </w:t>
      </w:r>
      <w:r w:rsidR="0060072F" w:rsidRPr="008634E1">
        <w:rPr>
          <w:rFonts w:ascii="Times New Roman" w:hAnsi="Times New Roman" w:cs="Times New Roman"/>
          <w:kern w:val="0"/>
          <w:sz w:val="24"/>
          <w:szCs w:val="24"/>
        </w:rPr>
        <w:t xml:space="preserve">– </w:t>
      </w:r>
      <w:r w:rsidR="008634E1">
        <w:rPr>
          <w:rFonts w:ascii="Times New Roman" w:hAnsi="Times New Roman" w:cs="Times New Roman"/>
          <w:kern w:val="0"/>
          <w:sz w:val="24"/>
          <w:szCs w:val="24"/>
        </w:rPr>
        <w:t xml:space="preserve">43,75 EUR </w:t>
      </w:r>
      <w:r w:rsidRPr="008634E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81802DE" w14:textId="778D630D" w:rsidR="00884472" w:rsidRPr="008634E1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Konto 2323</w:t>
      </w:r>
      <w:r w:rsidR="008634E1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  </w:t>
      </w:r>
      <w:r w:rsidR="008634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Usluge promidžbe i informiranja – </w:t>
      </w:r>
      <w:r w:rsidR="008634E1">
        <w:rPr>
          <w:rFonts w:ascii="Times New Roman" w:hAnsi="Times New Roman" w:cs="Times New Roman"/>
          <w:kern w:val="0"/>
          <w:sz w:val="24"/>
          <w:szCs w:val="24"/>
        </w:rPr>
        <w:t>147,50 EUR</w:t>
      </w:r>
    </w:p>
    <w:p w14:paraId="0B9D2CE8" w14:textId="7B9B8B70" w:rsidR="00884472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</w:t>
      </w:r>
      <w:r w:rsidR="008634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23299 – Ostali nespomenuti rashodi poslovanja – </w:t>
      </w:r>
      <w:r w:rsidR="008634E1">
        <w:rPr>
          <w:rFonts w:ascii="Times New Roman" w:hAnsi="Times New Roman" w:cs="Times New Roman"/>
          <w:kern w:val="0"/>
          <w:sz w:val="24"/>
          <w:szCs w:val="24"/>
        </w:rPr>
        <w:t>162,50 EUR</w:t>
      </w:r>
    </w:p>
    <w:p w14:paraId="46FE308D" w14:textId="0405AAF4" w:rsidR="008634E1" w:rsidRDefault="008634E1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Konto 23232 – Usluge tekućeg i investicijskog održavanja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– 10,00 EUR</w:t>
      </w:r>
    </w:p>
    <w:p w14:paraId="780969D2" w14:textId="77777777" w:rsidR="004F25DB" w:rsidRPr="004F25DB" w:rsidRDefault="004F25DB" w:rsidP="00884472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0DEBE7B" w14:textId="5B54A86B" w:rsidR="00884472" w:rsidRPr="00884472" w:rsidRDefault="003F1233" w:rsidP="00884472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Konto</w:t>
      </w:r>
      <w:r w:rsidR="0032768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884472" w:rsidRPr="00884472">
        <w:rPr>
          <w:rFonts w:ascii="Times New Roman" w:hAnsi="Times New Roman" w:cs="Times New Roman"/>
          <w:b/>
          <w:bCs/>
          <w:kern w:val="0"/>
          <w:sz w:val="28"/>
          <w:szCs w:val="28"/>
        </w:rPr>
        <w:t>239 – ostale tekuće obveze</w:t>
      </w:r>
    </w:p>
    <w:p w14:paraId="1EA4C0D5" w14:textId="2A9CA93D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Konto 23955 – obveze za naplaćene tuđe prihode</w:t>
      </w:r>
      <w:r w:rsidR="003F123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– </w:t>
      </w:r>
      <w:r w:rsidR="003F1233" w:rsidRPr="00207FF2">
        <w:rPr>
          <w:rFonts w:ascii="Times New Roman" w:hAnsi="Times New Roman" w:cs="Times New Roman"/>
          <w:kern w:val="0"/>
          <w:sz w:val="24"/>
          <w:szCs w:val="24"/>
        </w:rPr>
        <w:t>150,72 EUR</w:t>
      </w:r>
    </w:p>
    <w:p w14:paraId="2FCBBA22" w14:textId="772F7D95" w:rsidR="00884472" w:rsidRPr="00410735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Na ovom kontu su nastale obveze jer smo u </w:t>
      </w:r>
      <w:r w:rsidR="008634E1">
        <w:rPr>
          <w:rFonts w:ascii="Times New Roman" w:hAnsi="Times New Roman" w:cs="Times New Roman"/>
          <w:kern w:val="0"/>
          <w:sz w:val="24"/>
          <w:szCs w:val="24"/>
        </w:rPr>
        <w:t xml:space="preserve"> travnju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>2023.</w:t>
      </w:r>
      <w:r w:rsidR="00410735">
        <w:rPr>
          <w:rFonts w:ascii="Times New Roman" w:hAnsi="Times New Roman" w:cs="Times New Roman"/>
          <w:kern w:val="0"/>
          <w:sz w:val="24"/>
          <w:szCs w:val="24"/>
        </w:rPr>
        <w:t xml:space="preserve"> godin</w:t>
      </w:r>
      <w:r w:rsidR="008634E1"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0735" w:rsidRPr="004107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>preuzeli od Hrvatskih voda naplatu usluga Naknada za uređenje voda</w:t>
      </w:r>
      <w:r w:rsidR="0041073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8634E1">
        <w:rPr>
          <w:rFonts w:ascii="Times New Roman" w:hAnsi="Times New Roman" w:cs="Times New Roman"/>
          <w:kern w:val="0"/>
          <w:sz w:val="24"/>
          <w:szCs w:val="24"/>
        </w:rPr>
        <w:t>Obveza je nastala iz  naplaćenih tuđih prihoda, a sama obveza će biti podmirena u prvim danima mjeseca travnja kada ćemo im ukupne naplaćene prihode uplatiti na račun Hrvatskih voda.</w:t>
      </w:r>
    </w:p>
    <w:p w14:paraId="18C31C9E" w14:textId="77777777" w:rsidR="008634E1" w:rsidRDefault="008634E1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DE70608" w14:textId="271B4539" w:rsidR="008634E1" w:rsidRDefault="003F1233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123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Konto </w:t>
      </w:r>
      <w:r w:rsidR="008634E1" w:rsidRPr="003F1233">
        <w:rPr>
          <w:rFonts w:ascii="Times New Roman" w:hAnsi="Times New Roman" w:cs="Times New Roman"/>
          <w:b/>
          <w:bCs/>
          <w:kern w:val="0"/>
          <w:sz w:val="28"/>
          <w:szCs w:val="28"/>
        </w:rPr>
        <w:t>242</w:t>
      </w:r>
      <w:r w:rsidR="008634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–</w:t>
      </w:r>
      <w:r w:rsidR="008634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obveze za nabavu proizvedene dugotrajne imovine</w:t>
      </w:r>
    </w:p>
    <w:p w14:paraId="22C183D8" w14:textId="1C2D83F1" w:rsidR="00884472" w:rsidRDefault="003F1233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Konto 24227 – </w:t>
      </w:r>
      <w:r w:rsidRPr="003F1233">
        <w:rPr>
          <w:rFonts w:ascii="Times New Roman" w:hAnsi="Times New Roman" w:cs="Times New Roman"/>
          <w:b/>
          <w:bCs/>
          <w:kern w:val="0"/>
          <w:sz w:val="24"/>
          <w:szCs w:val="24"/>
        </w:rPr>
        <w:t>Uređaji,</w:t>
      </w:r>
      <w:r w:rsidR="004F25D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F1233">
        <w:rPr>
          <w:rFonts w:ascii="Times New Roman" w:hAnsi="Times New Roman" w:cs="Times New Roman"/>
          <w:b/>
          <w:bCs/>
          <w:kern w:val="0"/>
          <w:sz w:val="24"/>
          <w:szCs w:val="24"/>
        </w:rPr>
        <w:t>strojevi i oprema za ostale namjene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Pr="003F1233">
        <w:rPr>
          <w:rFonts w:ascii="Times New Roman" w:hAnsi="Times New Roman" w:cs="Times New Roman"/>
          <w:kern w:val="0"/>
          <w:sz w:val="24"/>
          <w:szCs w:val="24"/>
        </w:rPr>
        <w:t>553,53 EUR</w:t>
      </w:r>
    </w:p>
    <w:p w14:paraId="09118B3A" w14:textId="77777777" w:rsidR="003F1233" w:rsidRDefault="003F1233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9CF51AF" w14:textId="34645B5B" w:rsidR="003F1233" w:rsidRDefault="003F1233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1233">
        <w:rPr>
          <w:rFonts w:ascii="Times New Roman" w:hAnsi="Times New Roman" w:cs="Times New Roman"/>
          <w:b/>
          <w:bCs/>
          <w:kern w:val="0"/>
          <w:sz w:val="28"/>
          <w:szCs w:val="28"/>
        </w:rPr>
        <w:t>Konto 245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– Obveze za dodatna ulaganja na nefinancijskoj imovini</w:t>
      </w:r>
    </w:p>
    <w:p w14:paraId="647DB85F" w14:textId="28F404AE" w:rsidR="003F1233" w:rsidRDefault="003F1233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24511 – Dodatna ulaganja na građevinskim objektima – </w:t>
      </w:r>
      <w:r w:rsidRPr="003F1233">
        <w:rPr>
          <w:rFonts w:ascii="Times New Roman" w:hAnsi="Times New Roman" w:cs="Times New Roman"/>
          <w:kern w:val="0"/>
          <w:sz w:val="24"/>
          <w:szCs w:val="24"/>
        </w:rPr>
        <w:t>569,59 EUR</w:t>
      </w:r>
    </w:p>
    <w:p w14:paraId="354E80C3" w14:textId="0FC6230A" w:rsidR="000D1590" w:rsidRPr="000D1590" w:rsidRDefault="000D1590" w:rsidP="00884472">
      <w:pPr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u w:val="single"/>
        </w:rPr>
      </w:pPr>
      <w:r w:rsidRPr="000D159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u w:val="single"/>
        </w:rPr>
        <w:t>*sve obveze su nedospjele!</w:t>
      </w:r>
    </w:p>
    <w:p w14:paraId="19757885" w14:textId="77777777" w:rsidR="003F1233" w:rsidRPr="00884472" w:rsidRDefault="003F1233" w:rsidP="00884472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7A1A44CB" w14:textId="45F03E3B" w:rsidR="00410735" w:rsidRPr="00A27590" w:rsidRDefault="00410735" w:rsidP="00711A00">
      <w:pPr>
        <w:rPr>
          <w:rFonts w:ascii="Times New Roman" w:hAnsi="Times New Roman" w:cs="Times New Roman"/>
          <w:sz w:val="28"/>
          <w:szCs w:val="28"/>
        </w:rPr>
      </w:pPr>
      <w:r w:rsidRPr="00A27590">
        <w:rPr>
          <w:rFonts w:ascii="Times New Roman" w:hAnsi="Times New Roman" w:cs="Times New Roman"/>
          <w:sz w:val="28"/>
          <w:szCs w:val="28"/>
        </w:rPr>
        <w:t xml:space="preserve">U Jakšiću, </w:t>
      </w:r>
      <w:r w:rsidR="003F1233">
        <w:rPr>
          <w:rFonts w:ascii="Times New Roman" w:hAnsi="Times New Roman" w:cs="Times New Roman"/>
          <w:sz w:val="28"/>
          <w:szCs w:val="28"/>
        </w:rPr>
        <w:t>09</w:t>
      </w:r>
      <w:r w:rsidRPr="00A27590">
        <w:rPr>
          <w:rFonts w:ascii="Times New Roman" w:hAnsi="Times New Roman" w:cs="Times New Roman"/>
          <w:sz w:val="28"/>
          <w:szCs w:val="28"/>
        </w:rPr>
        <w:t>.0</w:t>
      </w:r>
      <w:r w:rsidR="003F1233">
        <w:rPr>
          <w:rFonts w:ascii="Times New Roman" w:hAnsi="Times New Roman" w:cs="Times New Roman"/>
          <w:sz w:val="28"/>
          <w:szCs w:val="28"/>
        </w:rPr>
        <w:t>4</w:t>
      </w:r>
      <w:r w:rsidRPr="00A27590">
        <w:rPr>
          <w:rFonts w:ascii="Times New Roman" w:hAnsi="Times New Roman" w:cs="Times New Roman"/>
          <w:sz w:val="28"/>
          <w:szCs w:val="28"/>
        </w:rPr>
        <w:t>.2024.</w:t>
      </w:r>
      <w:r w:rsidR="00626627">
        <w:rPr>
          <w:rFonts w:ascii="Times New Roman" w:hAnsi="Times New Roman" w:cs="Times New Roman"/>
          <w:sz w:val="28"/>
          <w:szCs w:val="28"/>
        </w:rPr>
        <w:t xml:space="preserve"> </w:t>
      </w:r>
      <w:r w:rsidRPr="00A27590">
        <w:rPr>
          <w:rFonts w:ascii="Times New Roman" w:hAnsi="Times New Roman" w:cs="Times New Roman"/>
          <w:sz w:val="28"/>
          <w:szCs w:val="28"/>
        </w:rPr>
        <w:t>godine.</w:t>
      </w:r>
    </w:p>
    <w:p w14:paraId="00791185" w14:textId="77777777" w:rsidR="00A27590" w:rsidRDefault="00410735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7136B" w14:textId="77777777" w:rsidR="00A27590" w:rsidRDefault="00A27590" w:rsidP="00711A00">
      <w:pPr>
        <w:rPr>
          <w:rFonts w:ascii="Times New Roman" w:hAnsi="Times New Roman" w:cs="Times New Roman"/>
          <w:sz w:val="24"/>
          <w:szCs w:val="24"/>
        </w:rPr>
      </w:pPr>
    </w:p>
    <w:p w14:paraId="6F085704" w14:textId="0200D4BB" w:rsidR="00410735" w:rsidRPr="00A27590" w:rsidRDefault="00A27590" w:rsidP="00A2759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35" w:rsidRPr="00A27590">
        <w:rPr>
          <w:rFonts w:ascii="Times New Roman" w:hAnsi="Times New Roman" w:cs="Times New Roman"/>
          <w:sz w:val="28"/>
          <w:szCs w:val="28"/>
        </w:rPr>
        <w:t>Bilješke sastavio:</w:t>
      </w:r>
    </w:p>
    <w:p w14:paraId="1886ED81" w14:textId="0AF8881B" w:rsidR="00410735" w:rsidRPr="00A27590" w:rsidRDefault="00410735" w:rsidP="00711A00">
      <w:pPr>
        <w:rPr>
          <w:rFonts w:ascii="Times New Roman" w:hAnsi="Times New Roman" w:cs="Times New Roman"/>
          <w:sz w:val="28"/>
          <w:szCs w:val="28"/>
        </w:rPr>
      </w:pP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="00A27590">
        <w:rPr>
          <w:rFonts w:ascii="Times New Roman" w:hAnsi="Times New Roman" w:cs="Times New Roman"/>
          <w:sz w:val="28"/>
          <w:szCs w:val="28"/>
        </w:rPr>
        <w:t xml:space="preserve"> T</w:t>
      </w:r>
      <w:r w:rsidRPr="00A27590">
        <w:rPr>
          <w:rFonts w:ascii="Times New Roman" w:hAnsi="Times New Roman" w:cs="Times New Roman"/>
          <w:sz w:val="28"/>
          <w:szCs w:val="28"/>
        </w:rPr>
        <w:t xml:space="preserve">omislav Ester, </w:t>
      </w:r>
      <w:proofErr w:type="spellStart"/>
      <w:r w:rsidRPr="00A27590">
        <w:rPr>
          <w:rFonts w:ascii="Times New Roman" w:hAnsi="Times New Roman" w:cs="Times New Roman"/>
          <w:sz w:val="28"/>
          <w:szCs w:val="28"/>
        </w:rPr>
        <w:t>bacc.oec</w:t>
      </w:r>
      <w:proofErr w:type="spellEnd"/>
      <w:r w:rsidRPr="00A27590">
        <w:rPr>
          <w:rFonts w:ascii="Times New Roman" w:hAnsi="Times New Roman" w:cs="Times New Roman"/>
          <w:sz w:val="28"/>
          <w:szCs w:val="28"/>
        </w:rPr>
        <w:t>.</w:t>
      </w:r>
    </w:p>
    <w:p w14:paraId="7EE33927" w14:textId="77777777" w:rsidR="00711A00" w:rsidRDefault="00711A00" w:rsidP="00711A00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84BF72D" w14:textId="45966B86" w:rsidR="00E56B62" w:rsidRPr="00711A00" w:rsidRDefault="00E56B62" w:rsidP="00711A00">
      <w:pPr>
        <w:rPr>
          <w:rFonts w:ascii="Times New Roman" w:hAnsi="Times New Roman" w:cs="Times New Roman"/>
          <w:sz w:val="24"/>
          <w:szCs w:val="24"/>
        </w:rPr>
      </w:pPr>
    </w:p>
    <w:p w14:paraId="7C0A486C" w14:textId="77777777" w:rsidR="00724091" w:rsidRPr="00724091" w:rsidRDefault="00724091" w:rsidP="00711A00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43E3CD1C" w14:textId="77777777" w:rsidR="00340293" w:rsidRPr="00340293" w:rsidRDefault="00340293" w:rsidP="00340293">
      <w:pPr>
        <w:rPr>
          <w:rFonts w:ascii="Times New Roman" w:hAnsi="Times New Roman" w:cs="Times New Roman"/>
          <w:sz w:val="24"/>
          <w:szCs w:val="24"/>
        </w:rPr>
      </w:pPr>
    </w:p>
    <w:sectPr w:rsidR="00340293" w:rsidRPr="0034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40E"/>
    <w:multiLevelType w:val="hybridMultilevel"/>
    <w:tmpl w:val="8F5C22A4"/>
    <w:lvl w:ilvl="0" w:tplc="58309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628"/>
    <w:multiLevelType w:val="hybridMultilevel"/>
    <w:tmpl w:val="B9B4E510"/>
    <w:lvl w:ilvl="0" w:tplc="6D6E78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8FD"/>
    <w:multiLevelType w:val="hybridMultilevel"/>
    <w:tmpl w:val="F10CF0CE"/>
    <w:lvl w:ilvl="0" w:tplc="99668EC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5129B1"/>
    <w:multiLevelType w:val="hybridMultilevel"/>
    <w:tmpl w:val="E3F81C12"/>
    <w:lvl w:ilvl="0" w:tplc="03A05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29D0"/>
    <w:multiLevelType w:val="hybridMultilevel"/>
    <w:tmpl w:val="6EE81FF8"/>
    <w:lvl w:ilvl="0" w:tplc="CD3871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914593">
    <w:abstractNumId w:val="3"/>
  </w:num>
  <w:num w:numId="2" w16cid:durableId="374157003">
    <w:abstractNumId w:val="2"/>
  </w:num>
  <w:num w:numId="3" w16cid:durableId="686716153">
    <w:abstractNumId w:val="1"/>
  </w:num>
  <w:num w:numId="4" w16cid:durableId="1951740538">
    <w:abstractNumId w:val="0"/>
  </w:num>
  <w:num w:numId="5" w16cid:durableId="74279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F"/>
    <w:rsid w:val="0001081A"/>
    <w:rsid w:val="0006531F"/>
    <w:rsid w:val="00093582"/>
    <w:rsid w:val="000D1590"/>
    <w:rsid w:val="001459C3"/>
    <w:rsid w:val="00146CA9"/>
    <w:rsid w:val="00177CFA"/>
    <w:rsid w:val="001B7AC0"/>
    <w:rsid w:val="001C12F8"/>
    <w:rsid w:val="001F5916"/>
    <w:rsid w:val="002002C2"/>
    <w:rsid w:val="00207FF2"/>
    <w:rsid w:val="002128B7"/>
    <w:rsid w:val="0022099A"/>
    <w:rsid w:val="00230472"/>
    <w:rsid w:val="00276994"/>
    <w:rsid w:val="002A7B1E"/>
    <w:rsid w:val="0031615A"/>
    <w:rsid w:val="00327688"/>
    <w:rsid w:val="00340293"/>
    <w:rsid w:val="00381E3F"/>
    <w:rsid w:val="00386868"/>
    <w:rsid w:val="0039141E"/>
    <w:rsid w:val="003C5DEA"/>
    <w:rsid w:val="003F1233"/>
    <w:rsid w:val="00410735"/>
    <w:rsid w:val="004F1A41"/>
    <w:rsid w:val="004F25DB"/>
    <w:rsid w:val="00502C09"/>
    <w:rsid w:val="00554067"/>
    <w:rsid w:val="00586D1C"/>
    <w:rsid w:val="005E2EE1"/>
    <w:rsid w:val="0060072F"/>
    <w:rsid w:val="00626627"/>
    <w:rsid w:val="00693136"/>
    <w:rsid w:val="006D026D"/>
    <w:rsid w:val="006D59C5"/>
    <w:rsid w:val="00711A00"/>
    <w:rsid w:val="007162F7"/>
    <w:rsid w:val="00724091"/>
    <w:rsid w:val="00737667"/>
    <w:rsid w:val="0074003C"/>
    <w:rsid w:val="007F406D"/>
    <w:rsid w:val="008000E7"/>
    <w:rsid w:val="00830CD4"/>
    <w:rsid w:val="00836B6A"/>
    <w:rsid w:val="0086289C"/>
    <w:rsid w:val="008634E1"/>
    <w:rsid w:val="00884472"/>
    <w:rsid w:val="00884F47"/>
    <w:rsid w:val="00896ADB"/>
    <w:rsid w:val="008B2378"/>
    <w:rsid w:val="00921368"/>
    <w:rsid w:val="009320F8"/>
    <w:rsid w:val="009E4A66"/>
    <w:rsid w:val="00A27590"/>
    <w:rsid w:val="00A43ECC"/>
    <w:rsid w:val="00A65559"/>
    <w:rsid w:val="00A93362"/>
    <w:rsid w:val="00A941E8"/>
    <w:rsid w:val="00AA38CC"/>
    <w:rsid w:val="00AA59E7"/>
    <w:rsid w:val="00B677D4"/>
    <w:rsid w:val="00B93E80"/>
    <w:rsid w:val="00C857C3"/>
    <w:rsid w:val="00C90DC6"/>
    <w:rsid w:val="00CA2DB6"/>
    <w:rsid w:val="00D84009"/>
    <w:rsid w:val="00DA2CE6"/>
    <w:rsid w:val="00E06DFF"/>
    <w:rsid w:val="00E15CDE"/>
    <w:rsid w:val="00E42EB3"/>
    <w:rsid w:val="00E56B62"/>
    <w:rsid w:val="00E8593B"/>
    <w:rsid w:val="00E86D8C"/>
    <w:rsid w:val="00E8739F"/>
    <w:rsid w:val="00EC78EC"/>
    <w:rsid w:val="00ED6EB7"/>
    <w:rsid w:val="00ED76D9"/>
    <w:rsid w:val="00F04B50"/>
    <w:rsid w:val="00F3119B"/>
    <w:rsid w:val="00F37DEB"/>
    <w:rsid w:val="00F446FC"/>
    <w:rsid w:val="00F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6234"/>
  <w15:chartTrackingRefBased/>
  <w15:docId w15:val="{208B5EFD-E77B-4495-973E-99E1ACE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1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1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1E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1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1E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1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1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1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1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1E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1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1E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1E3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1E3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1E3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1E3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1E3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1E3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81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1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1E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81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81E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81E3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81E3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81E3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1E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1E3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81E3F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A9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4CD6-4777-4395-BDC2-A58EC14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Marić</dc:creator>
  <cp:keywords/>
  <dc:description/>
  <cp:lastModifiedBy>Marica Marić</cp:lastModifiedBy>
  <cp:revision>2</cp:revision>
  <cp:lastPrinted>2024-04-09T10:11:00Z</cp:lastPrinted>
  <dcterms:created xsi:type="dcterms:W3CDTF">2024-04-10T09:02:00Z</dcterms:created>
  <dcterms:modified xsi:type="dcterms:W3CDTF">2024-04-10T09:02:00Z</dcterms:modified>
</cp:coreProperties>
</file>