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185EC" w14:textId="6F453B85" w:rsidR="006D7832" w:rsidRPr="00D61396" w:rsidRDefault="00C62952" w:rsidP="008F7F75">
      <w:pPr>
        <w:spacing w:after="0" w:line="240" w:lineRule="auto"/>
        <w:jc w:val="both"/>
        <w:rPr>
          <w:rFonts w:ascii="Times New Roman" w:hAnsi="Times New Roman"/>
        </w:rPr>
      </w:pPr>
      <w:r w:rsidRPr="00A7669E">
        <w:rPr>
          <w:rFonts w:ascii="Times New Roman" w:eastAsia="Calibri" w:hAnsi="Times New Roman"/>
          <w:kern w:val="0"/>
        </w:rPr>
        <w:t xml:space="preserve">Na temelju članka 9. stavak 10. Zakona o grobljima (Narodne novine </w:t>
      </w:r>
      <w:r w:rsidR="00CE6CE4" w:rsidRPr="00A7669E">
        <w:rPr>
          <w:rFonts w:ascii="Times New Roman" w:eastAsia="Calibri" w:hAnsi="Times New Roman"/>
          <w:kern w:val="0"/>
        </w:rPr>
        <w:t xml:space="preserve"> broj </w:t>
      </w:r>
      <w:r w:rsidRPr="00A7669E">
        <w:rPr>
          <w:rFonts w:ascii="Times New Roman" w:eastAsia="Calibri" w:hAnsi="Times New Roman"/>
          <w:kern w:val="0"/>
        </w:rPr>
        <w:t xml:space="preserve">78/25), te članka </w:t>
      </w:r>
      <w:r w:rsidR="00882E6B">
        <w:rPr>
          <w:rFonts w:ascii="Times New Roman" w:eastAsia="Calibri" w:hAnsi="Times New Roman"/>
          <w:kern w:val="0"/>
        </w:rPr>
        <w:t>33. Statuta Općine Jakšić</w:t>
      </w:r>
      <w:r w:rsidR="00790C24" w:rsidRPr="00790C24">
        <w:rPr>
          <w:rFonts w:ascii="Times New Roman" w:eastAsia="Calibri" w:hAnsi="Times New Roman"/>
          <w:kern w:val="0"/>
        </w:rPr>
        <w:t xml:space="preserve"> („Službeni glasnik Općine </w:t>
      </w:r>
      <w:r w:rsidR="00882E6B">
        <w:rPr>
          <w:rFonts w:ascii="Times New Roman" w:eastAsia="Calibri" w:hAnsi="Times New Roman"/>
          <w:kern w:val="0"/>
        </w:rPr>
        <w:t xml:space="preserve">Jakšić </w:t>
      </w:r>
      <w:r w:rsidR="00790C24" w:rsidRPr="00790C24">
        <w:rPr>
          <w:rFonts w:ascii="Times New Roman" w:eastAsia="Calibri" w:hAnsi="Times New Roman"/>
          <w:kern w:val="0"/>
        </w:rPr>
        <w:t xml:space="preserve">“ br. </w:t>
      </w:r>
      <w:r w:rsidR="00882E6B">
        <w:rPr>
          <w:rFonts w:ascii="Times New Roman" w:eastAsia="Calibri" w:hAnsi="Times New Roman"/>
          <w:kern w:val="0"/>
        </w:rPr>
        <w:t>05/21</w:t>
      </w:r>
      <w:r w:rsidR="00790C24" w:rsidRPr="00790C24">
        <w:rPr>
          <w:rFonts w:ascii="Times New Roman" w:eastAsia="Calibri" w:hAnsi="Times New Roman"/>
          <w:kern w:val="0"/>
        </w:rPr>
        <w:t>)</w:t>
      </w:r>
      <w:r w:rsidR="00A7669E">
        <w:rPr>
          <w:rFonts w:ascii="Times New Roman" w:eastAsia="Calibri" w:hAnsi="Times New Roman"/>
          <w:kern w:val="0"/>
        </w:rPr>
        <w:t xml:space="preserve">, općinsko vijeće Općine </w:t>
      </w:r>
      <w:r w:rsidR="00882E6B">
        <w:rPr>
          <w:rFonts w:ascii="Times New Roman" w:eastAsia="Calibri" w:hAnsi="Times New Roman"/>
          <w:kern w:val="0"/>
        </w:rPr>
        <w:t>Jakšić</w:t>
      </w:r>
      <w:r w:rsidR="00A7669E">
        <w:rPr>
          <w:rFonts w:ascii="Times New Roman" w:eastAsia="Calibri" w:hAnsi="Times New Roman"/>
          <w:kern w:val="0"/>
        </w:rPr>
        <w:t xml:space="preserve">, </w:t>
      </w:r>
      <w:r w:rsidRPr="00A7669E">
        <w:rPr>
          <w:rFonts w:ascii="Times New Roman" w:eastAsia="Calibri" w:hAnsi="Times New Roman"/>
          <w:kern w:val="0"/>
        </w:rPr>
        <w:t xml:space="preserve">na </w:t>
      </w:r>
      <w:r w:rsidR="00790C24">
        <w:rPr>
          <w:rFonts w:ascii="Times New Roman" w:eastAsia="Calibri" w:hAnsi="Times New Roman"/>
          <w:kern w:val="0"/>
        </w:rPr>
        <w:t xml:space="preserve">svojoj </w:t>
      </w:r>
      <w:r w:rsidR="00882E6B">
        <w:rPr>
          <w:rFonts w:ascii="Times New Roman" w:eastAsia="Calibri" w:hAnsi="Times New Roman"/>
          <w:kern w:val="0"/>
        </w:rPr>
        <w:t>7</w:t>
      </w:r>
      <w:r w:rsidR="00790C24">
        <w:rPr>
          <w:rFonts w:ascii="Times New Roman" w:eastAsia="Calibri" w:hAnsi="Times New Roman"/>
          <w:kern w:val="0"/>
        </w:rPr>
        <w:t xml:space="preserve">. </w:t>
      </w:r>
      <w:r w:rsidRPr="00A7669E">
        <w:rPr>
          <w:rFonts w:ascii="Times New Roman" w:eastAsia="Calibri" w:hAnsi="Times New Roman"/>
          <w:kern w:val="0"/>
        </w:rPr>
        <w:t xml:space="preserve">sjednici održanoj </w:t>
      </w:r>
      <w:r w:rsidR="00A7669E" w:rsidRPr="00E8209E">
        <w:rPr>
          <w:rFonts w:ascii="Times New Roman" w:eastAsia="Calibri" w:hAnsi="Times New Roman"/>
          <w:kern w:val="0"/>
        </w:rPr>
        <w:t xml:space="preserve">dana </w:t>
      </w:r>
      <w:r w:rsidR="00882E6B">
        <w:rPr>
          <w:rFonts w:ascii="Times New Roman" w:eastAsia="Calibri" w:hAnsi="Times New Roman"/>
          <w:kern w:val="0"/>
        </w:rPr>
        <w:t>__ svibnja</w:t>
      </w:r>
      <w:r w:rsidR="006B3BFE" w:rsidRPr="00E8209E">
        <w:rPr>
          <w:rFonts w:ascii="Times New Roman" w:eastAsia="Calibri" w:hAnsi="Times New Roman"/>
          <w:kern w:val="0"/>
        </w:rPr>
        <w:t xml:space="preserve"> </w:t>
      </w:r>
      <w:r w:rsidR="00A7669E" w:rsidRPr="00E8209E">
        <w:rPr>
          <w:rFonts w:ascii="Times New Roman" w:eastAsia="Calibri" w:hAnsi="Times New Roman"/>
          <w:kern w:val="0"/>
        </w:rPr>
        <w:t>202</w:t>
      </w:r>
      <w:r w:rsidR="006B3BFE" w:rsidRPr="00E8209E">
        <w:rPr>
          <w:rFonts w:ascii="Times New Roman" w:eastAsia="Calibri" w:hAnsi="Times New Roman"/>
          <w:kern w:val="0"/>
        </w:rPr>
        <w:t>6</w:t>
      </w:r>
      <w:r w:rsidR="00A7669E" w:rsidRPr="00E8209E">
        <w:rPr>
          <w:rFonts w:ascii="Times New Roman" w:eastAsia="Calibri" w:hAnsi="Times New Roman"/>
          <w:kern w:val="0"/>
        </w:rPr>
        <w:t>.</w:t>
      </w:r>
      <w:r w:rsidR="00A7669E" w:rsidRPr="00A7669E">
        <w:rPr>
          <w:rFonts w:ascii="Times New Roman" w:eastAsia="Calibri" w:hAnsi="Times New Roman"/>
          <w:kern w:val="0"/>
        </w:rPr>
        <w:t xml:space="preserve"> godine donosi</w:t>
      </w:r>
    </w:p>
    <w:p w14:paraId="60CB9B87" w14:textId="77777777" w:rsidR="006D7832" w:rsidRPr="00A7669E" w:rsidRDefault="006D7832">
      <w:pPr>
        <w:jc w:val="both"/>
        <w:rPr>
          <w:rFonts w:ascii="Times New Roman" w:eastAsia="Calibri" w:hAnsi="Times New Roman"/>
          <w:kern w:val="0"/>
        </w:rPr>
      </w:pPr>
    </w:p>
    <w:p w14:paraId="7E1A805A" w14:textId="3181DA19" w:rsidR="006D7832" w:rsidRPr="00A7669E" w:rsidRDefault="00862D8D">
      <w:pPr>
        <w:jc w:val="center"/>
        <w:rPr>
          <w:rFonts w:ascii="Times New Roman" w:eastAsia="Calibri" w:hAnsi="Times New Roman"/>
          <w:b/>
          <w:kern w:val="0"/>
        </w:rPr>
      </w:pPr>
      <w:r>
        <w:rPr>
          <w:rFonts w:ascii="Times New Roman" w:eastAsia="Calibri" w:hAnsi="Times New Roman"/>
          <w:b/>
          <w:kern w:val="0"/>
        </w:rPr>
        <w:t xml:space="preserve">   </w:t>
      </w:r>
      <w:r w:rsidR="00C62952" w:rsidRPr="00A7669E">
        <w:rPr>
          <w:rFonts w:ascii="Times New Roman" w:eastAsia="Calibri" w:hAnsi="Times New Roman"/>
          <w:b/>
          <w:kern w:val="0"/>
        </w:rPr>
        <w:t>ODLUKU O GROBLJIMA</w:t>
      </w:r>
    </w:p>
    <w:p w14:paraId="59BAF5A1" w14:textId="77777777" w:rsidR="006D7832" w:rsidRPr="00A7669E" w:rsidRDefault="006D7832">
      <w:pPr>
        <w:jc w:val="center"/>
        <w:rPr>
          <w:rFonts w:ascii="Times New Roman" w:eastAsia="Calibri" w:hAnsi="Times New Roman"/>
          <w:b/>
          <w:kern w:val="0"/>
        </w:rPr>
      </w:pPr>
    </w:p>
    <w:p w14:paraId="746E01EB" w14:textId="77777777" w:rsidR="006D7832" w:rsidRPr="00A7669E" w:rsidRDefault="00C62952">
      <w:pPr>
        <w:pStyle w:val="Odlomakpopisa"/>
        <w:numPr>
          <w:ilvl w:val="0"/>
          <w:numId w:val="1"/>
        </w:numPr>
        <w:rPr>
          <w:rFonts w:ascii="Times New Roman" w:eastAsia="Calibri" w:hAnsi="Times New Roman"/>
          <w:b/>
          <w:kern w:val="0"/>
        </w:rPr>
      </w:pPr>
      <w:r w:rsidRPr="00A7669E">
        <w:rPr>
          <w:rFonts w:ascii="Times New Roman" w:eastAsia="Calibri" w:hAnsi="Times New Roman"/>
          <w:b/>
          <w:kern w:val="0"/>
        </w:rPr>
        <w:t>OPĆE ODREDBE</w:t>
      </w:r>
    </w:p>
    <w:p w14:paraId="3B4C8BCF" w14:textId="77777777" w:rsidR="006D7832" w:rsidRPr="00A7669E" w:rsidRDefault="00C62952">
      <w:pPr>
        <w:ind w:left="360"/>
        <w:jc w:val="center"/>
        <w:rPr>
          <w:rFonts w:ascii="Times New Roman" w:eastAsia="Calibri" w:hAnsi="Times New Roman"/>
          <w:b/>
          <w:kern w:val="0"/>
        </w:rPr>
      </w:pPr>
      <w:r w:rsidRPr="00A7669E">
        <w:rPr>
          <w:rFonts w:ascii="Times New Roman" w:eastAsia="Calibri" w:hAnsi="Times New Roman"/>
          <w:b/>
          <w:kern w:val="0"/>
        </w:rPr>
        <w:t>Članak 1.</w:t>
      </w:r>
    </w:p>
    <w:p w14:paraId="029C4C5C" w14:textId="77777777" w:rsidR="006D7832" w:rsidRPr="00A7669E" w:rsidRDefault="006D7832">
      <w:pPr>
        <w:ind w:left="360"/>
        <w:rPr>
          <w:rFonts w:ascii="Times New Roman" w:eastAsia="Calibri" w:hAnsi="Times New Roman"/>
          <w:b/>
          <w:kern w:val="0"/>
        </w:rPr>
      </w:pPr>
    </w:p>
    <w:p w14:paraId="412A15D3" w14:textId="77777777" w:rsidR="006D7832" w:rsidRPr="00862D8D" w:rsidRDefault="00C62952">
      <w:pPr>
        <w:rPr>
          <w:rFonts w:ascii="Times New Roman" w:hAnsi="Times New Roman"/>
        </w:rPr>
      </w:pPr>
      <w:r w:rsidRPr="00862D8D">
        <w:rPr>
          <w:rFonts w:ascii="Times New Roman" w:hAnsi="Times New Roman"/>
        </w:rPr>
        <w:t>Ovom se Odlukom određuje:</w:t>
      </w:r>
    </w:p>
    <w:p w14:paraId="06942689" w14:textId="77777777" w:rsidR="006D7832" w:rsidRPr="00862D8D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kern w:val="0"/>
          <w:lang w:eastAsia="hr-HR"/>
        </w:rPr>
      </w:pPr>
      <w:r w:rsidRPr="00862D8D">
        <w:rPr>
          <w:rFonts w:ascii="Times New Roman" w:eastAsia="Times New Roman" w:hAnsi="Times New Roman"/>
          <w:bCs/>
          <w:kern w:val="0"/>
          <w:lang w:eastAsia="hr-HR"/>
        </w:rPr>
        <w:t>mjerila i kriteriji za dodjelu i ustupanje grobnih mjesta na korištenje</w:t>
      </w:r>
    </w:p>
    <w:p w14:paraId="7C9708F1" w14:textId="77777777" w:rsidR="006D7832" w:rsidRPr="00862D8D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862D8D">
        <w:rPr>
          <w:rFonts w:ascii="Times New Roman" w:eastAsia="Times New Roman" w:hAnsi="Times New Roman"/>
          <w:kern w:val="0"/>
          <w:lang w:eastAsia="hr-HR"/>
        </w:rPr>
        <w:t>iskopavanje i premještanje posmrtnih ostataka</w:t>
      </w:r>
    </w:p>
    <w:p w14:paraId="493F0813" w14:textId="77777777" w:rsidR="006D7832" w:rsidRPr="00862D8D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kern w:val="0"/>
          <w:lang w:eastAsia="hr-HR"/>
        </w:rPr>
      </w:pPr>
      <w:r w:rsidRPr="00862D8D">
        <w:rPr>
          <w:rFonts w:ascii="Times New Roman" w:eastAsia="Times New Roman" w:hAnsi="Times New Roman"/>
          <w:bCs/>
          <w:kern w:val="0"/>
          <w:lang w:eastAsia="hr-HR"/>
        </w:rPr>
        <w:t>ukopi i privremeni ukopi</w:t>
      </w:r>
    </w:p>
    <w:p w14:paraId="4A1B20C3" w14:textId="77777777" w:rsidR="006D7832" w:rsidRPr="00862D8D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kern w:val="0"/>
          <w:lang w:eastAsia="hr-HR"/>
        </w:rPr>
      </w:pPr>
      <w:r w:rsidRPr="00862D8D">
        <w:rPr>
          <w:rFonts w:ascii="Times New Roman" w:eastAsia="Times New Roman" w:hAnsi="Times New Roman"/>
          <w:bCs/>
          <w:kern w:val="0"/>
          <w:lang w:eastAsia="hr-HR"/>
        </w:rPr>
        <w:t>produbljenje groba i premještanje posmrtnih ostataka u grobnici</w:t>
      </w:r>
    </w:p>
    <w:p w14:paraId="0DC4AA71" w14:textId="77777777" w:rsidR="006D7832" w:rsidRPr="00862D8D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kern w:val="0"/>
          <w:lang w:eastAsia="hr-HR"/>
        </w:rPr>
      </w:pPr>
      <w:r w:rsidRPr="00862D8D">
        <w:rPr>
          <w:rFonts w:ascii="Times New Roman" w:eastAsia="Times New Roman" w:hAnsi="Times New Roman"/>
          <w:bCs/>
          <w:kern w:val="0"/>
          <w:lang w:eastAsia="hr-HR"/>
        </w:rPr>
        <w:t>održavanje groblja i uklanjanje otpada</w:t>
      </w:r>
    </w:p>
    <w:p w14:paraId="4CCB5D1C" w14:textId="77777777" w:rsidR="006D7832" w:rsidRPr="00862D8D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862D8D">
        <w:rPr>
          <w:rFonts w:ascii="Times New Roman" w:eastAsia="Times New Roman" w:hAnsi="Times New Roman"/>
          <w:kern w:val="0"/>
          <w:lang w:eastAsia="hr-HR"/>
        </w:rPr>
        <w:t xml:space="preserve">veličina, dimenzije, materijal i izgled grobnih mjesta </w:t>
      </w:r>
    </w:p>
    <w:p w14:paraId="493C32B2" w14:textId="7672B3D3" w:rsidR="006D7832" w:rsidRPr="007875CF" w:rsidRDefault="00C62952" w:rsidP="007875C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862D8D">
        <w:rPr>
          <w:rFonts w:ascii="Times New Roman" w:eastAsia="Times New Roman" w:hAnsi="Times New Roman"/>
          <w:kern w:val="0"/>
          <w:lang w:eastAsia="hr-HR"/>
        </w:rPr>
        <w:t>uvjeti upravljanja grobljem od strane pravne osobe koja upravlja grobljem</w:t>
      </w:r>
    </w:p>
    <w:p w14:paraId="2571A62A" w14:textId="77777777" w:rsidR="006D7832" w:rsidRPr="00862D8D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862D8D">
        <w:rPr>
          <w:rFonts w:ascii="Times New Roman" w:eastAsia="Times New Roman" w:hAnsi="Times New Roman"/>
          <w:kern w:val="0"/>
          <w:lang w:eastAsia="hr-HR"/>
        </w:rPr>
        <w:t>uvjeti i mjerila za plaćanje naknade pri dodjeli grobnog mjesta i godišnje grobne naknade</w:t>
      </w:r>
    </w:p>
    <w:p w14:paraId="14006863" w14:textId="77777777" w:rsidR="006D7832" w:rsidRPr="00862D8D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862D8D">
        <w:rPr>
          <w:rFonts w:ascii="Times New Roman" w:eastAsia="Times New Roman" w:hAnsi="Times New Roman"/>
          <w:kern w:val="0"/>
          <w:lang w:eastAsia="hr-HR"/>
        </w:rPr>
        <w:t>uvjeti za ustupanje prava korištenja grobnog mjesta trećim osobama</w:t>
      </w:r>
    </w:p>
    <w:p w14:paraId="36CEC715" w14:textId="77777777" w:rsidR="006D7832" w:rsidRPr="00862D8D" w:rsidRDefault="00C62952" w:rsidP="008F7F7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kern w:val="0"/>
          <w:lang w:eastAsia="hr-HR"/>
        </w:rPr>
      </w:pPr>
      <w:r w:rsidRPr="00862D8D">
        <w:rPr>
          <w:rFonts w:ascii="Times New Roman" w:eastAsia="Times New Roman" w:hAnsi="Times New Roman"/>
          <w:kern w:val="0"/>
          <w:lang w:eastAsia="hr-HR"/>
        </w:rPr>
        <w:t>prekršajne sankcije za prekršitelje odredbi.</w:t>
      </w:r>
    </w:p>
    <w:p w14:paraId="35B8534F" w14:textId="77777777" w:rsidR="006D7832" w:rsidRPr="00862D8D" w:rsidRDefault="006D7832">
      <w:pPr>
        <w:shd w:val="clear" w:color="auto" w:fill="FFFFFF"/>
        <w:spacing w:after="0"/>
        <w:ind w:firstLine="705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7B60E000" w14:textId="77777777" w:rsidR="006D7832" w:rsidRPr="00A7669E" w:rsidRDefault="00C62952" w:rsidP="008F7F7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862D8D">
        <w:rPr>
          <w:rFonts w:ascii="Times New Roman" w:eastAsia="Times New Roman" w:hAnsi="Times New Roman"/>
          <w:color w:val="000000"/>
          <w:kern w:val="0"/>
          <w:lang w:eastAsia="hr-HR"/>
        </w:rPr>
        <w:t>Izrazi koji se koriste u ovoj odluci, a imaju rodno značenje odnose se jednako na muški i ženski rod.</w:t>
      </w:r>
    </w:p>
    <w:p w14:paraId="7969759C" w14:textId="77777777" w:rsidR="006B3BFE" w:rsidRDefault="006B3BFE">
      <w:pPr>
        <w:jc w:val="center"/>
        <w:rPr>
          <w:rFonts w:ascii="Times New Roman" w:hAnsi="Times New Roman"/>
          <w:b/>
        </w:rPr>
      </w:pPr>
    </w:p>
    <w:p w14:paraId="52A246F3" w14:textId="353A0A72" w:rsidR="006D7832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2.</w:t>
      </w:r>
    </w:p>
    <w:p w14:paraId="0EAF7875" w14:textId="78A6A613" w:rsidR="00882E6B" w:rsidRPr="00882E6B" w:rsidRDefault="00882E6B" w:rsidP="00882E6B">
      <w:pPr>
        <w:jc w:val="both"/>
        <w:rPr>
          <w:rFonts w:ascii="Times New Roman" w:hAnsi="Times New Roman"/>
        </w:rPr>
      </w:pPr>
      <w:r w:rsidRPr="00882E6B">
        <w:rPr>
          <w:rFonts w:ascii="Times New Roman" w:hAnsi="Times New Roman"/>
        </w:rPr>
        <w:t>(1) U smislu ove Odluke, groblje je ograđeni prostor na kojem se nalaze grobna mjesta, komunalna i druga infrastruktura i, u pravilu, prateće građevine.</w:t>
      </w:r>
    </w:p>
    <w:p w14:paraId="3688B078" w14:textId="0B11641B" w:rsidR="006D7832" w:rsidRPr="00A7669E" w:rsidRDefault="00C62952" w:rsidP="00582DD0">
      <w:pPr>
        <w:jc w:val="both"/>
        <w:rPr>
          <w:rFonts w:ascii="Times New Roman" w:eastAsia="Times New Roman" w:hAnsi="Times New Roman"/>
          <w:color w:val="FF0000"/>
          <w:lang w:eastAsia="hr-HR"/>
        </w:rPr>
      </w:pPr>
      <w:bookmarkStart w:id="0" w:name="_Hlk216789533"/>
      <w:r w:rsidRPr="00A7669E">
        <w:rPr>
          <w:rFonts w:ascii="Times New Roman" w:eastAsia="Times New Roman" w:hAnsi="Times New Roman"/>
          <w:color w:val="000000"/>
          <w:lang w:eastAsia="hr-HR"/>
        </w:rPr>
        <w:t>(</w:t>
      </w:r>
      <w:r w:rsidR="00882E6B">
        <w:rPr>
          <w:rFonts w:ascii="Times New Roman" w:eastAsia="Times New Roman" w:hAnsi="Times New Roman"/>
          <w:color w:val="000000"/>
          <w:lang w:eastAsia="hr-HR"/>
        </w:rPr>
        <w:t>2</w:t>
      </w:r>
      <w:r w:rsidRPr="00A7669E">
        <w:rPr>
          <w:rFonts w:ascii="Times New Roman" w:eastAsia="Times New Roman" w:hAnsi="Times New Roman"/>
          <w:color w:val="000000"/>
          <w:lang w:eastAsia="hr-HR"/>
        </w:rPr>
        <w:t>)</w:t>
      </w:r>
      <w:r w:rsidR="008F7F75">
        <w:rPr>
          <w:rFonts w:ascii="Times New Roman" w:eastAsia="Times New Roman" w:hAnsi="Times New Roman"/>
          <w:color w:val="000000"/>
          <w:lang w:eastAsia="hr-HR"/>
        </w:rPr>
        <w:t xml:space="preserve"> </w:t>
      </w:r>
      <w:r w:rsidRPr="00A7669E">
        <w:rPr>
          <w:rFonts w:ascii="Times New Roman" w:eastAsia="Times New Roman" w:hAnsi="Times New Roman"/>
          <w:color w:val="000000"/>
          <w:lang w:eastAsia="hr-HR"/>
        </w:rPr>
        <w:t xml:space="preserve">Groblja na području </w:t>
      </w:r>
      <w:r w:rsidRPr="00A7669E">
        <w:rPr>
          <w:rFonts w:ascii="Times New Roman" w:eastAsia="Times New Roman" w:hAnsi="Times New Roman"/>
          <w:lang w:eastAsia="hr-HR"/>
        </w:rPr>
        <w:t>Općine</w:t>
      </w:r>
      <w:r w:rsidR="00022B00" w:rsidRPr="00A7669E">
        <w:rPr>
          <w:rFonts w:ascii="Times New Roman" w:eastAsia="Times New Roman" w:hAnsi="Times New Roman"/>
          <w:lang w:eastAsia="hr-HR"/>
        </w:rPr>
        <w:t xml:space="preserve"> </w:t>
      </w:r>
      <w:r w:rsidR="00882E6B">
        <w:rPr>
          <w:rFonts w:ascii="Times New Roman" w:eastAsia="Times New Roman" w:hAnsi="Times New Roman"/>
          <w:lang w:eastAsia="hr-HR"/>
        </w:rPr>
        <w:t>Jakšić</w:t>
      </w:r>
      <w:r w:rsidRPr="00A7669E">
        <w:rPr>
          <w:rFonts w:ascii="Times New Roman" w:eastAsia="Times New Roman" w:hAnsi="Times New Roman"/>
          <w:lang w:eastAsia="hr-HR"/>
        </w:rPr>
        <w:t xml:space="preserve"> su:</w:t>
      </w:r>
    </w:p>
    <w:bookmarkEnd w:id="0"/>
    <w:p w14:paraId="1DD61271" w14:textId="6FF99F7D" w:rsidR="00790C24" w:rsidRDefault="00882E6B" w:rsidP="008F7F7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Groblje u Cerovcu,</w:t>
      </w:r>
      <w:r w:rsidR="00790C24" w:rsidRPr="00790C24">
        <w:rPr>
          <w:rFonts w:ascii="Times New Roman" w:hAnsi="Times New Roman"/>
        </w:rPr>
        <w:t xml:space="preserve"> </w:t>
      </w:r>
    </w:p>
    <w:p w14:paraId="45FAD2EA" w14:textId="421F02CE" w:rsidR="00790C24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2. </w:t>
      </w:r>
      <w:r w:rsidR="00882E6B">
        <w:rPr>
          <w:rFonts w:ascii="Times New Roman" w:hAnsi="Times New Roman"/>
        </w:rPr>
        <w:t>Pravoslavno groblje u Granju</w:t>
      </w:r>
      <w:r w:rsidRPr="00790C24">
        <w:rPr>
          <w:rFonts w:ascii="Times New Roman" w:hAnsi="Times New Roman"/>
        </w:rPr>
        <w:t xml:space="preserve">, </w:t>
      </w:r>
    </w:p>
    <w:p w14:paraId="016C632F" w14:textId="5EAD1FAA" w:rsidR="00882E6B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3. </w:t>
      </w:r>
      <w:r w:rsidR="00882E6B">
        <w:rPr>
          <w:rFonts w:ascii="Times New Roman" w:hAnsi="Times New Roman"/>
        </w:rPr>
        <w:t>Groblje u Jakšiću</w:t>
      </w:r>
      <w:r w:rsidRPr="00790C24">
        <w:rPr>
          <w:rFonts w:ascii="Times New Roman" w:hAnsi="Times New Roman"/>
        </w:rPr>
        <w:t xml:space="preserve">, </w:t>
      </w:r>
    </w:p>
    <w:p w14:paraId="529D0B10" w14:textId="1E626A9D" w:rsidR="00790C24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4. </w:t>
      </w:r>
      <w:r w:rsidR="00882E6B">
        <w:rPr>
          <w:rFonts w:ascii="Times New Roman" w:hAnsi="Times New Roman"/>
        </w:rPr>
        <w:t>Pravoslavno groblje u Jakšiću</w:t>
      </w:r>
      <w:r w:rsidRPr="00790C24">
        <w:rPr>
          <w:rFonts w:ascii="Times New Roman" w:hAnsi="Times New Roman"/>
        </w:rPr>
        <w:t xml:space="preserve">, </w:t>
      </w:r>
    </w:p>
    <w:p w14:paraId="39507D7E" w14:textId="196D108A" w:rsidR="00790C24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5. Groblje </w:t>
      </w:r>
      <w:r w:rsidR="00882E6B">
        <w:rPr>
          <w:rFonts w:ascii="Times New Roman" w:hAnsi="Times New Roman"/>
        </w:rPr>
        <w:t xml:space="preserve">u </w:t>
      </w:r>
      <w:proofErr w:type="spellStart"/>
      <w:r w:rsidR="00882E6B">
        <w:rPr>
          <w:rFonts w:ascii="Times New Roman" w:hAnsi="Times New Roman"/>
        </w:rPr>
        <w:t>Rajsavcu</w:t>
      </w:r>
      <w:proofErr w:type="spellEnd"/>
    </w:p>
    <w:p w14:paraId="5933805D" w14:textId="1B7CB8DB" w:rsidR="00790C24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6. Groblje </w:t>
      </w:r>
      <w:r w:rsidR="00882E6B">
        <w:rPr>
          <w:rFonts w:ascii="Times New Roman" w:hAnsi="Times New Roman"/>
        </w:rPr>
        <w:t>na Svetinji</w:t>
      </w:r>
    </w:p>
    <w:p w14:paraId="29D978AA" w14:textId="04C9F0F5" w:rsidR="00BF3866" w:rsidRDefault="00790C24" w:rsidP="008F7F75">
      <w:pPr>
        <w:spacing w:after="0" w:line="240" w:lineRule="auto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7. </w:t>
      </w:r>
      <w:r w:rsidR="00882E6B">
        <w:rPr>
          <w:rFonts w:ascii="Times New Roman" w:hAnsi="Times New Roman"/>
        </w:rPr>
        <w:t xml:space="preserve">Groblje u </w:t>
      </w:r>
      <w:proofErr w:type="spellStart"/>
      <w:r w:rsidR="00882E6B">
        <w:rPr>
          <w:rFonts w:ascii="Times New Roman" w:hAnsi="Times New Roman"/>
        </w:rPr>
        <w:t>Treštanovcima</w:t>
      </w:r>
      <w:proofErr w:type="spellEnd"/>
    </w:p>
    <w:p w14:paraId="522DA3D8" w14:textId="55057E3A" w:rsidR="00882E6B" w:rsidRDefault="00882E6B" w:rsidP="008F7F7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Groblje u </w:t>
      </w:r>
      <w:proofErr w:type="spellStart"/>
      <w:r>
        <w:rPr>
          <w:rFonts w:ascii="Times New Roman" w:hAnsi="Times New Roman"/>
        </w:rPr>
        <w:t>Tekiću</w:t>
      </w:r>
      <w:proofErr w:type="spellEnd"/>
    </w:p>
    <w:p w14:paraId="1B7F0EBB" w14:textId="77777777" w:rsidR="008F7F75" w:rsidRPr="00A7669E" w:rsidRDefault="008F7F75" w:rsidP="008F7F75">
      <w:pPr>
        <w:spacing w:after="0" w:line="240" w:lineRule="auto"/>
        <w:jc w:val="both"/>
        <w:rPr>
          <w:rFonts w:ascii="Times New Roman" w:hAnsi="Times New Roman"/>
        </w:rPr>
      </w:pPr>
    </w:p>
    <w:p w14:paraId="34E6BD6B" w14:textId="66FC0DBA" w:rsidR="006D7832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</w:t>
      </w:r>
      <w:r w:rsidR="00882E6B">
        <w:rPr>
          <w:rFonts w:ascii="Times New Roman" w:hAnsi="Times New Roman"/>
        </w:rPr>
        <w:t>3</w:t>
      </w:r>
      <w:r w:rsidRPr="00A7669E">
        <w:rPr>
          <w:rFonts w:ascii="Times New Roman" w:hAnsi="Times New Roman"/>
        </w:rPr>
        <w:t>)</w:t>
      </w:r>
      <w:r w:rsidR="00790C24">
        <w:rPr>
          <w:rFonts w:ascii="Times New Roman" w:hAnsi="Times New Roman"/>
        </w:rPr>
        <w:t xml:space="preserve"> </w:t>
      </w:r>
      <w:r w:rsidRPr="00A7669E">
        <w:rPr>
          <w:rFonts w:ascii="Times New Roman" w:hAnsi="Times New Roman"/>
        </w:rPr>
        <w:t>Na području Općine ukop se obavlja na grobljima</w:t>
      </w:r>
      <w:r w:rsidR="00022B00" w:rsidRPr="00A7669E">
        <w:rPr>
          <w:rFonts w:ascii="Times New Roman" w:hAnsi="Times New Roman"/>
        </w:rPr>
        <w:t xml:space="preserve"> navedenim u stavku 1. ovog članka.</w:t>
      </w:r>
    </w:p>
    <w:p w14:paraId="308D4CB7" w14:textId="77777777" w:rsidR="008F7F75" w:rsidRPr="00A7669E" w:rsidRDefault="008F7F75" w:rsidP="00582DD0">
      <w:pPr>
        <w:jc w:val="both"/>
        <w:rPr>
          <w:rFonts w:ascii="Times New Roman" w:hAnsi="Times New Roman"/>
        </w:rPr>
      </w:pPr>
    </w:p>
    <w:p w14:paraId="12FD72D6" w14:textId="77777777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lastRenderedPageBreak/>
        <w:t>Članak 3.</w:t>
      </w:r>
    </w:p>
    <w:p w14:paraId="202B41BA" w14:textId="26E95396" w:rsidR="006D7832" w:rsidRPr="00790C24" w:rsidRDefault="00C62952" w:rsidP="006B3BFE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</w:rPr>
      </w:pPr>
      <w:r w:rsidRPr="00790C24">
        <w:rPr>
          <w:rFonts w:ascii="Times New Roman" w:hAnsi="Times New Roman"/>
        </w:rPr>
        <w:t xml:space="preserve">Grobljima iz članka 2. ove Odluke upravlja </w:t>
      </w:r>
      <w:r w:rsidR="006B2948" w:rsidRPr="00790C24">
        <w:rPr>
          <w:rFonts w:ascii="Times New Roman" w:hAnsi="Times New Roman"/>
        </w:rPr>
        <w:t xml:space="preserve">Općina </w:t>
      </w:r>
      <w:r w:rsidR="00882E6B">
        <w:rPr>
          <w:rFonts w:ascii="Times New Roman" w:hAnsi="Times New Roman"/>
        </w:rPr>
        <w:t>Jakšić</w:t>
      </w:r>
      <w:r w:rsidR="006B2948" w:rsidRPr="00790C24">
        <w:rPr>
          <w:rFonts w:ascii="Times New Roman" w:hAnsi="Times New Roman"/>
        </w:rPr>
        <w:t xml:space="preserve"> (</w:t>
      </w:r>
      <w:r w:rsidR="00D32109">
        <w:rPr>
          <w:rFonts w:ascii="Times New Roman" w:hAnsi="Times New Roman"/>
        </w:rPr>
        <w:t xml:space="preserve">dalje </w:t>
      </w:r>
      <w:r w:rsidR="006B2948" w:rsidRPr="00790C24">
        <w:rPr>
          <w:rFonts w:ascii="Times New Roman" w:hAnsi="Times New Roman"/>
        </w:rPr>
        <w:t>u tekstu</w:t>
      </w:r>
      <w:r w:rsidR="00D32109">
        <w:rPr>
          <w:rFonts w:ascii="Times New Roman" w:hAnsi="Times New Roman"/>
        </w:rPr>
        <w:t>:</w:t>
      </w:r>
      <w:r w:rsidR="006B2948" w:rsidRPr="00790C24">
        <w:rPr>
          <w:rFonts w:ascii="Times New Roman" w:hAnsi="Times New Roman"/>
        </w:rPr>
        <w:t xml:space="preserve"> Uprava/</w:t>
      </w:r>
      <w:proofErr w:type="spellStart"/>
      <w:r w:rsidR="006B2948" w:rsidRPr="00790C24">
        <w:rPr>
          <w:rFonts w:ascii="Times New Roman" w:hAnsi="Times New Roman"/>
        </w:rPr>
        <w:t>itelj</w:t>
      </w:r>
      <w:proofErr w:type="spellEnd"/>
      <w:r w:rsidR="006B2948" w:rsidRPr="00790C24">
        <w:rPr>
          <w:rFonts w:ascii="Times New Roman" w:hAnsi="Times New Roman"/>
        </w:rPr>
        <w:t xml:space="preserve"> groblja).</w:t>
      </w:r>
    </w:p>
    <w:p w14:paraId="36854913" w14:textId="77777777" w:rsidR="006D7832" w:rsidRPr="00A7669E" w:rsidRDefault="006D7832">
      <w:pPr>
        <w:rPr>
          <w:rFonts w:ascii="Times New Roman" w:hAnsi="Times New Roman"/>
        </w:rPr>
      </w:pPr>
    </w:p>
    <w:p w14:paraId="325122D6" w14:textId="77777777" w:rsidR="006D7832" w:rsidRPr="00A7669E" w:rsidRDefault="00C62952">
      <w:pPr>
        <w:pStyle w:val="Odlomakpopisa"/>
        <w:numPr>
          <w:ilvl w:val="0"/>
          <w:numId w:val="1"/>
        </w:numPr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DODJELA I USTUPANJE GROBNIH MJESTA NA KORIŠTENJE</w:t>
      </w:r>
    </w:p>
    <w:p w14:paraId="6DB249C6" w14:textId="77777777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4.</w:t>
      </w:r>
    </w:p>
    <w:p w14:paraId="6BC52F8E" w14:textId="77777777" w:rsidR="006D7832" w:rsidRPr="00A7669E" w:rsidRDefault="006D7832">
      <w:pPr>
        <w:pStyle w:val="Default"/>
      </w:pPr>
    </w:p>
    <w:p w14:paraId="06BE59E5" w14:textId="785712F7" w:rsidR="006D7832" w:rsidRPr="00A7669E" w:rsidRDefault="00C62952" w:rsidP="00582DD0">
      <w:pPr>
        <w:pStyle w:val="Default"/>
        <w:spacing w:after="27"/>
        <w:jc w:val="both"/>
      </w:pPr>
      <w:r w:rsidRPr="00A7669E">
        <w:t>(1) G</w:t>
      </w:r>
      <w:r w:rsidR="00C2472A">
        <w:t xml:space="preserve">robno mjesto je grob, grobnica </w:t>
      </w:r>
      <w:r w:rsidRPr="00A7669E">
        <w:t xml:space="preserve">te svako drugo mjesto u kojem se nalaze posmrtni ostaci ili je namijenjeno za ukapanje ili trajnu pohranu posmrtnih ostataka. </w:t>
      </w:r>
    </w:p>
    <w:p w14:paraId="4F8B4AAE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(2) Grobno mjesto definirano je položajnim planom grobnih mjesta kojeg donosi upravitelj groblja. </w:t>
      </w:r>
    </w:p>
    <w:p w14:paraId="2DBCE0A9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(3) Vrste grobnih mjesta utvrđuju se temeljem projektne dokumentacije potrebne za ishođenje akta temeljem kojeg se započinje gradnja. </w:t>
      </w:r>
    </w:p>
    <w:p w14:paraId="42037901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(4) Grobno mjesto se dodjeljuje na korištenja kada nastupe potrebe za ukopom pokojnika ili neovisno o potrebni za ukopom, ukoliko postoji dovoljan broj slobodnih grobnih mjesta na groblju. </w:t>
      </w:r>
    </w:p>
    <w:p w14:paraId="1A45EB64" w14:textId="6E590110" w:rsidR="006D7832" w:rsidRPr="0004215F" w:rsidRDefault="00C62952" w:rsidP="00582DD0">
      <w:pPr>
        <w:pStyle w:val="Default"/>
        <w:spacing w:after="27"/>
        <w:jc w:val="both"/>
      </w:pPr>
      <w:r w:rsidRPr="00A7669E">
        <w:t xml:space="preserve">(5) S obzirom na opremljenost i uređenje grobnog mjesta ono može biti: zemljani grob, </w:t>
      </w:r>
      <w:r w:rsidR="007875CF">
        <w:t>grobnica</w:t>
      </w:r>
      <w:r w:rsidRPr="0004215F">
        <w:t xml:space="preserve">, komunalno opće (prokopno) polje, zajedničke grobnice. </w:t>
      </w:r>
    </w:p>
    <w:p w14:paraId="07640E82" w14:textId="77777777" w:rsidR="006D7832" w:rsidRPr="00A7669E" w:rsidRDefault="00C62952" w:rsidP="00582DD0">
      <w:pPr>
        <w:pStyle w:val="Default"/>
        <w:spacing w:after="27"/>
        <w:jc w:val="both"/>
      </w:pPr>
      <w:r w:rsidRPr="0004215F">
        <w:t>(6) S obzirom na broj mjesta za ukop, grobno mjesto može biti: s jednim mjestom za ukop, s dva mjesta za ukop, s tri mjesta i više mjesta za ukop.</w:t>
      </w:r>
      <w:r w:rsidRPr="00A7669E">
        <w:t xml:space="preserve"> </w:t>
      </w:r>
    </w:p>
    <w:p w14:paraId="248D4707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(7) Svako grobno mjesto sa poznatim korisnikom mora biti označeno prikladnim nadgrobnim znakom i natpisom. Natpisi na grobovima i grobnicama ne smiju vrijeđati ničije nacionalne, vjerske, moralne ili druge osjećaje, kao niti na bilo koji način povrijediti uspomenu na pokojnika. </w:t>
      </w:r>
    </w:p>
    <w:p w14:paraId="5AEA9B0D" w14:textId="77777777" w:rsidR="006D7832" w:rsidRPr="00A7669E" w:rsidRDefault="00C62952" w:rsidP="00582DD0">
      <w:pPr>
        <w:pStyle w:val="Default"/>
        <w:jc w:val="both"/>
      </w:pPr>
      <w:r w:rsidRPr="00A7669E">
        <w:t xml:space="preserve">(8) Kosturnica je zajedničko grobno mjesto u koju se prenose posmrtni ostaci pokojnika iz razloga utvrđenih zakonom ili ovom odlukom. </w:t>
      </w:r>
    </w:p>
    <w:p w14:paraId="754B34CF" w14:textId="77777777" w:rsidR="006D7832" w:rsidRPr="00A7669E" w:rsidRDefault="006D7832">
      <w:pPr>
        <w:ind w:left="360"/>
        <w:rPr>
          <w:rFonts w:ascii="Times New Roman" w:hAnsi="Times New Roman"/>
        </w:rPr>
      </w:pPr>
    </w:p>
    <w:p w14:paraId="6135E966" w14:textId="77777777" w:rsidR="006D7832" w:rsidRPr="00A7669E" w:rsidRDefault="00C62952">
      <w:pPr>
        <w:ind w:left="360"/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5.</w:t>
      </w:r>
    </w:p>
    <w:p w14:paraId="6C47E62A" w14:textId="77777777" w:rsidR="006D7832" w:rsidRPr="00A7669E" w:rsidRDefault="006D7832">
      <w:pPr>
        <w:pStyle w:val="Default"/>
      </w:pPr>
    </w:p>
    <w:p w14:paraId="1D55B99E" w14:textId="5AD6A5E2" w:rsidR="006D7832" w:rsidRPr="00A7669E" w:rsidRDefault="00C62952" w:rsidP="00582DD0">
      <w:pPr>
        <w:pStyle w:val="Default"/>
        <w:spacing w:after="28"/>
        <w:jc w:val="both"/>
      </w:pPr>
      <w:r w:rsidRPr="00A7669E">
        <w:t>(1) Grobno mjesto dodjeljuje se na korištenje prema položajnom planu gr</w:t>
      </w:r>
      <w:r w:rsidR="00D32109">
        <w:t>obnih mjesta (u daljnjem tekstu:</w:t>
      </w:r>
      <w:r w:rsidRPr="00A7669E">
        <w:t xml:space="preserve"> Plan) koju donosi uprava groblja za svako groblje posebno, redoslijedom prema brojevima raspoloživih grobnih mjesta označenih u planu, na način da se u najvećoj mogućoj mjeri usvoje želje korisnika. </w:t>
      </w:r>
    </w:p>
    <w:p w14:paraId="7CBEACA6" w14:textId="77777777" w:rsidR="006D7832" w:rsidRPr="00A7669E" w:rsidRDefault="00C62952" w:rsidP="00582DD0">
      <w:pPr>
        <w:pStyle w:val="Default"/>
        <w:jc w:val="both"/>
      </w:pPr>
      <w:r w:rsidRPr="00A7669E">
        <w:t xml:space="preserve">(2) Plan grobnih mjesta sadrži: raspored grobnih polja, raspored grobnih mjesta u odnosnom polju s oznakama, brojevima i površinama grobnih mjesta, te grafičkim prikazom njegovog rasporeda, a može sadržavati i druge podatke prema potrebi. </w:t>
      </w:r>
    </w:p>
    <w:p w14:paraId="39F25CBC" w14:textId="77777777" w:rsidR="006D7832" w:rsidRPr="00A7669E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(3) Primjerak Plana pohranjuje se i na elektroničkom mediju.</w:t>
      </w:r>
    </w:p>
    <w:p w14:paraId="21DC58AA" w14:textId="77777777" w:rsidR="006D7832" w:rsidRPr="00A7669E" w:rsidRDefault="006D7832">
      <w:pPr>
        <w:rPr>
          <w:rFonts w:ascii="Times New Roman" w:hAnsi="Times New Roman"/>
        </w:rPr>
      </w:pPr>
    </w:p>
    <w:p w14:paraId="1D42265C" w14:textId="77777777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6.</w:t>
      </w:r>
    </w:p>
    <w:p w14:paraId="0DC65E88" w14:textId="77777777" w:rsidR="006D7832" w:rsidRPr="00A7669E" w:rsidRDefault="006D7832">
      <w:pPr>
        <w:pStyle w:val="Default"/>
      </w:pPr>
    </w:p>
    <w:p w14:paraId="0E254959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(1) Korisnik grobnog mjesta (u daljnjem tekstu; Korisnik) u smislu ove Odluke je fizička ili pravna osoba koja je ovlaštena koristiti grobno mjesto temeljem rješenja o dodjeli grobnog </w:t>
      </w:r>
      <w:r w:rsidRPr="00A7669E">
        <w:lastRenderedPageBreak/>
        <w:t xml:space="preserve">mjesta upravitelja groblja, koja se u grobnim očevidnicima vodi kao osoba zadužena za plaćanje godišnje grobne naknade i dužna je voditi brigu o grobnom mjestu. </w:t>
      </w:r>
    </w:p>
    <w:p w14:paraId="477B88D0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(2) Pravo ukopa na grobno mjesto ima korisnik grobnog mjesta i članovi njegove obitelji, osim ako korisnik grobnog mjesta ne odredi drugačije. </w:t>
      </w:r>
    </w:p>
    <w:p w14:paraId="693C7737" w14:textId="78CBDF6B" w:rsidR="006D7832" w:rsidRPr="00A7669E" w:rsidRDefault="00C62952" w:rsidP="00582DD0">
      <w:pPr>
        <w:pStyle w:val="Default"/>
        <w:spacing w:after="27"/>
        <w:jc w:val="both"/>
      </w:pPr>
      <w:r w:rsidRPr="00A7669E">
        <w:t>(3</w:t>
      </w:r>
      <w:r w:rsidRPr="00A7669E">
        <w:rPr>
          <w:color w:val="auto"/>
        </w:rPr>
        <w:t>) Na grobljima u pravilu se ukapaju umrle osobe koje su imale ili imaju prebivalište na području Općine</w:t>
      </w:r>
      <w:r w:rsidR="00BF3866" w:rsidRPr="00A7669E">
        <w:rPr>
          <w:color w:val="auto"/>
        </w:rPr>
        <w:t xml:space="preserve"> </w:t>
      </w:r>
      <w:r w:rsidR="0000396B">
        <w:rPr>
          <w:color w:val="auto"/>
        </w:rPr>
        <w:t>Jakšić</w:t>
      </w:r>
      <w:r w:rsidRPr="00A7669E">
        <w:rPr>
          <w:color w:val="auto"/>
        </w:rPr>
        <w:t xml:space="preserve"> i umrle osobe koje nisu imale prebivalište na području Općine</w:t>
      </w:r>
      <w:r w:rsidR="00BF3866" w:rsidRPr="00A7669E">
        <w:rPr>
          <w:color w:val="auto"/>
        </w:rPr>
        <w:t xml:space="preserve"> </w:t>
      </w:r>
      <w:r w:rsidR="0000396B">
        <w:rPr>
          <w:color w:val="auto"/>
        </w:rPr>
        <w:t>Jakšić</w:t>
      </w:r>
      <w:r w:rsidRPr="00A7669E">
        <w:rPr>
          <w:color w:val="auto"/>
        </w:rPr>
        <w:t xml:space="preserve"> a uz dopuštenje korisnika grobnog mjesta ili vlasnika grobnice. Umrlog se može ukopati u groblju koje je on odredio za života ili koje odredi njegova obitelj, odnosno osobe koje su dužne skrbiti o njegovom ukopu. </w:t>
      </w:r>
    </w:p>
    <w:p w14:paraId="4FB66926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(4) Članovi obitelji smatraju se: bračni ili izvanbračni drug, životni ili neformalni životni partner, potomci i posvojena djeca i njihovi bračni ili izvanbračni drugovi, životni ili neformalni životni partneri, te njegovi roditelji. </w:t>
      </w:r>
    </w:p>
    <w:p w14:paraId="1FF774F5" w14:textId="174F84B7" w:rsidR="008C454E" w:rsidRPr="00A7669E" w:rsidRDefault="00C62952" w:rsidP="00582DD0">
      <w:pPr>
        <w:pStyle w:val="Default"/>
        <w:spacing w:after="27"/>
        <w:jc w:val="both"/>
      </w:pPr>
      <w:r w:rsidRPr="00A7669E">
        <w:t xml:space="preserve">(5) Korisnik grobnog mjesta može dati pravo ukopa i drugim osobama, a korisnik grobnog mjesta koji je dao pravo ukopa može to pravo i povući do trenutka smrti osobe kojoj je pravo dano, o čemu je dužan obavijestiti osobu kojoj je dao pravo ukopa. </w:t>
      </w:r>
    </w:p>
    <w:p w14:paraId="49C5E12D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(6) Nakon smrti korisnika, pravo korištenja grobnog mjesta stječu njegovi nasljednici utvrđeni pravomoćnim rješenjem o nasljeđivanju prava korištenja grobnog mjesta kojeg sud odnosno javni bilježnik kao povjerenik suda po službenoj dužnosti dostavlja upravitelju. </w:t>
      </w:r>
    </w:p>
    <w:p w14:paraId="475C4620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(7) Nasljednici su dužni svoje međusobne odnose glede prava korištenja grobnog mjesta urediti pismenom ispravom sa potpisima ovjerenim kod javnog bilježnika. </w:t>
      </w:r>
    </w:p>
    <w:p w14:paraId="39FB1E1B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(8) Jedan primjerak predmetne isprave pohranjuje se u dokumentaciji Uprave groblja, kod nadležnog suda ili javnobilježničkog ureda. </w:t>
      </w:r>
    </w:p>
    <w:p w14:paraId="71BEBB89" w14:textId="77777777" w:rsidR="006D7832" w:rsidRPr="00A7669E" w:rsidRDefault="00C62952" w:rsidP="00582DD0">
      <w:pPr>
        <w:pStyle w:val="Default"/>
        <w:spacing w:after="27"/>
        <w:jc w:val="both"/>
      </w:pPr>
      <w:r w:rsidRPr="00A7669E">
        <w:t xml:space="preserve">(9) Pravo ukopa uz korisnika grobnog mjesta imaju i članovi obitelji u smislu ove Odluke. Ako nakon smrti korisnika grobnog mjesta još nije donijeto pravomoćno rješenje o nasljeđivanju, pravo ukopa do pravomoćnosti rješenja imaju osobe koje se smatraju članovima obitelji u smislu ove Odluke. Osoba koja organizira sahranu, odnosno ukop pokojnika prije pravomoćnosti rješenja o nasljeđivanju, dužna je Upravi groblja dostaviti ovjerenu pisanu izjavu kojom preuzima materijalnu i kaznenu odgovornost za eventualne pravne propuste ili počinjene štete vezano uz ukop pokojnika, kao i dopuštenje s preuzetim troškovima za naknadni prijenos na drugo grobno mjesto, u slučaju da pokop nije bio pravno utemeljeno. </w:t>
      </w:r>
    </w:p>
    <w:p w14:paraId="6EE7A5A4" w14:textId="77777777" w:rsidR="008C454E" w:rsidRDefault="00C62952" w:rsidP="00582DD0">
      <w:pPr>
        <w:pStyle w:val="Default"/>
        <w:jc w:val="both"/>
      </w:pPr>
      <w:r w:rsidRPr="00A7669E">
        <w:t>(10) U slučaju dvojbe oko prava ukopa pokojnika na određeno grobno mjesto Uprava groblja će obustaviti ukope u sporno grobno mjesto do rješenja spora, a umrla osoba pokopati će se u grobnom mjestu na općem komunalnom polju, dok će dodatni troškovi teretiti članove obitelji.</w:t>
      </w:r>
    </w:p>
    <w:p w14:paraId="3FC4D96F" w14:textId="77777777" w:rsidR="008C454E" w:rsidRDefault="008C454E" w:rsidP="00582DD0">
      <w:pPr>
        <w:pStyle w:val="Default"/>
        <w:jc w:val="both"/>
      </w:pPr>
    </w:p>
    <w:p w14:paraId="22E31F33" w14:textId="77777777" w:rsidR="008C454E" w:rsidRDefault="008C454E" w:rsidP="00582DD0">
      <w:pPr>
        <w:pStyle w:val="Default"/>
        <w:jc w:val="both"/>
      </w:pPr>
    </w:p>
    <w:p w14:paraId="2A24821F" w14:textId="28F1690E" w:rsidR="008C454E" w:rsidRDefault="008C454E" w:rsidP="00582DD0">
      <w:pPr>
        <w:pStyle w:val="Default"/>
        <w:jc w:val="both"/>
      </w:pPr>
    </w:p>
    <w:p w14:paraId="5057F3E2" w14:textId="77777777" w:rsidR="008336C4" w:rsidRDefault="008336C4" w:rsidP="00582DD0">
      <w:pPr>
        <w:pStyle w:val="Default"/>
        <w:jc w:val="both"/>
      </w:pPr>
    </w:p>
    <w:p w14:paraId="3D2D6CC8" w14:textId="7E309DD9" w:rsidR="006D7832" w:rsidRPr="00A7669E" w:rsidRDefault="00C62952" w:rsidP="00582DD0">
      <w:pPr>
        <w:pStyle w:val="Default"/>
        <w:jc w:val="both"/>
      </w:pPr>
      <w:r w:rsidRPr="00A7669E">
        <w:t xml:space="preserve"> </w:t>
      </w:r>
    </w:p>
    <w:p w14:paraId="7ABE6A1D" w14:textId="77777777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7.</w:t>
      </w:r>
    </w:p>
    <w:p w14:paraId="75F9E4C6" w14:textId="77777777" w:rsidR="006D7832" w:rsidRPr="00A7669E" w:rsidRDefault="006D7832">
      <w:pPr>
        <w:rPr>
          <w:rFonts w:ascii="Times New Roman" w:hAnsi="Times New Roman"/>
        </w:rPr>
      </w:pPr>
    </w:p>
    <w:p w14:paraId="0ECA8515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 xml:space="preserve">(1) Grobno mjesto daje se na korištenje na neodređeno vrijeme Rješenjem o dodjeli grobnog mjesta po službenoj dužnosti i na zahtjev stranke. </w:t>
      </w:r>
    </w:p>
    <w:p w14:paraId="0A602191" w14:textId="77777777" w:rsidR="006D7832" w:rsidRPr="00AE1243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 xml:space="preserve">(2) Uprava groblja, na temelju dokumentiranog zahtjeva stranke, dodjeljuje grobno mjesto na </w:t>
      </w:r>
      <w:r w:rsidRPr="00AE1243">
        <w:rPr>
          <w:rFonts w:ascii="Times New Roman" w:hAnsi="Times New Roman"/>
        </w:rPr>
        <w:t xml:space="preserve">korištenje na neodređeno vrijeme uz naknadu, o čemu donosi rješenje. </w:t>
      </w:r>
    </w:p>
    <w:p w14:paraId="24F46E3A" w14:textId="77777777" w:rsidR="006D7832" w:rsidRPr="00AE1243" w:rsidRDefault="00C62952" w:rsidP="00582DD0">
      <w:pPr>
        <w:pStyle w:val="Bezproreda"/>
        <w:jc w:val="both"/>
        <w:rPr>
          <w:rFonts w:ascii="Times New Roman" w:hAnsi="Times New Roman"/>
        </w:rPr>
      </w:pPr>
      <w:r w:rsidRPr="00AE1243">
        <w:rPr>
          <w:rFonts w:ascii="Times New Roman" w:hAnsi="Times New Roman"/>
        </w:rPr>
        <w:t xml:space="preserve">(3) Rješenje o dodjeli grobnog mjesta na korištenje donosi se kod svake promjene korisnika grobnog mjesta. </w:t>
      </w:r>
    </w:p>
    <w:p w14:paraId="50356389" w14:textId="615A6A3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E1243">
        <w:rPr>
          <w:rFonts w:ascii="Times New Roman" w:hAnsi="Times New Roman"/>
        </w:rPr>
        <w:t>(4) Protiv rješenja iz stavaka</w:t>
      </w:r>
      <w:r w:rsidRPr="00A7669E">
        <w:rPr>
          <w:rFonts w:ascii="Times New Roman" w:hAnsi="Times New Roman"/>
        </w:rPr>
        <w:t xml:space="preserve"> 1. ovoga članka može se izjaviti žalba Općini</w:t>
      </w:r>
      <w:r w:rsidR="00B46555">
        <w:rPr>
          <w:rFonts w:ascii="Times New Roman" w:hAnsi="Times New Roman"/>
        </w:rPr>
        <w:t xml:space="preserve"> Jakšić</w:t>
      </w:r>
      <w:r w:rsidRPr="00A7669E">
        <w:rPr>
          <w:rFonts w:ascii="Times New Roman" w:hAnsi="Times New Roman"/>
        </w:rPr>
        <w:t xml:space="preserve">, </w:t>
      </w:r>
      <w:r w:rsidR="00B46555">
        <w:rPr>
          <w:rFonts w:ascii="Times New Roman" w:hAnsi="Times New Roman"/>
        </w:rPr>
        <w:t xml:space="preserve">Jedinstvenom upravnom odjelu, </w:t>
      </w:r>
      <w:r w:rsidRPr="00A7669E">
        <w:rPr>
          <w:rFonts w:ascii="Times New Roman" w:hAnsi="Times New Roman"/>
        </w:rPr>
        <w:t xml:space="preserve">(u daljnjem tekstu: </w:t>
      </w:r>
      <w:r w:rsidR="00B46555">
        <w:rPr>
          <w:rFonts w:ascii="Times New Roman" w:hAnsi="Times New Roman"/>
        </w:rPr>
        <w:t>JUO</w:t>
      </w:r>
      <w:r w:rsidRPr="00A7669E">
        <w:rPr>
          <w:rFonts w:ascii="Times New Roman" w:hAnsi="Times New Roman"/>
        </w:rPr>
        <w:t xml:space="preserve">). </w:t>
      </w:r>
    </w:p>
    <w:p w14:paraId="2B386F04" w14:textId="77777777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lastRenderedPageBreak/>
        <w:t xml:space="preserve">(5) Iznimno od odredbi stavaka 1., 2. i 3. ovoga članka, za ukop </w:t>
      </w:r>
      <w:r w:rsidRPr="0004215F">
        <w:rPr>
          <w:rFonts w:ascii="Times New Roman" w:hAnsi="Times New Roman"/>
        </w:rPr>
        <w:t>na Općem komunalno polju te kod privremenog ukopa ne donosi se rješenje o korištenju nego se sklapa ugovor o privremenom korištenju.</w:t>
      </w:r>
      <w:r w:rsidRPr="00A7669E">
        <w:rPr>
          <w:rFonts w:ascii="Times New Roman" w:hAnsi="Times New Roman"/>
        </w:rPr>
        <w:t xml:space="preserve"> </w:t>
      </w:r>
    </w:p>
    <w:p w14:paraId="2F07A3AD" w14:textId="02DBC64A" w:rsidR="006D7832" w:rsidRDefault="00C62952" w:rsidP="00582DD0">
      <w:pPr>
        <w:pStyle w:val="Bezproreda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(6) Grobna mjesta mogu se dodjeljivati na korištenje na neodređeno vrijeme u postupku javnog poziva objavljenog u lokanim glasilima i na mrežnim stranicama Uprave groblja, kako za novo izgrađena grobna mjesta tako i za napuštena grobna mjesta po isteku propisanih rokova sukladno odredbama zakona i ove Odluke.</w:t>
      </w:r>
    </w:p>
    <w:p w14:paraId="4452BB0E" w14:textId="1D8546EA" w:rsidR="007534BE" w:rsidRDefault="007534BE" w:rsidP="00582DD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(7) Korisnik grobnog mjesta može ustupiti korištenje grobnog mjesta trećoj osobi. O prijenosu prava korištenja grobnog mjesta zaključuje se Ugovor o ustupanju ovjeren kod javnog bilježnika. Ugovor se mora dostaviti u Jedinstveni upravni odjel Općine Jakšić radi upisa novog korisnika u grobni očevidnik.</w:t>
      </w:r>
    </w:p>
    <w:p w14:paraId="26520EF2" w14:textId="0DB2A52C" w:rsidR="007534BE" w:rsidRPr="00A7669E" w:rsidRDefault="007534BE" w:rsidP="00582DD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 bi se mogao izvršiti prijenos prava korištenja grobnog mjesta trećoj osobi za predmetni grob treba podmiriti grobnu naknadu.</w:t>
      </w:r>
    </w:p>
    <w:p w14:paraId="531EF8AA" w14:textId="77777777" w:rsidR="006D7832" w:rsidRPr="00A7669E" w:rsidRDefault="006D7832">
      <w:pPr>
        <w:pStyle w:val="Bezproreda"/>
        <w:rPr>
          <w:rFonts w:ascii="Times New Roman" w:hAnsi="Times New Roman"/>
        </w:rPr>
      </w:pPr>
    </w:p>
    <w:p w14:paraId="66368346" w14:textId="77777777" w:rsidR="006D7832" w:rsidRPr="00A7669E" w:rsidRDefault="006D7832">
      <w:pPr>
        <w:pStyle w:val="Bezproreda"/>
        <w:rPr>
          <w:rFonts w:ascii="Times New Roman" w:hAnsi="Times New Roman"/>
        </w:rPr>
      </w:pPr>
    </w:p>
    <w:p w14:paraId="5456F563" w14:textId="77777777" w:rsidR="006D7832" w:rsidRPr="00A7669E" w:rsidRDefault="00C62952">
      <w:pPr>
        <w:pStyle w:val="Bezproreda"/>
        <w:numPr>
          <w:ilvl w:val="0"/>
          <w:numId w:val="1"/>
        </w:numPr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ISKOP I PREMJEŠTANJE POSMRTNIH OSTATAKA</w:t>
      </w:r>
    </w:p>
    <w:p w14:paraId="2710B274" w14:textId="77777777" w:rsidR="006D7832" w:rsidRPr="00A7669E" w:rsidRDefault="006D7832">
      <w:pPr>
        <w:pStyle w:val="Bezproreda"/>
        <w:rPr>
          <w:rFonts w:ascii="Times New Roman" w:hAnsi="Times New Roman"/>
        </w:rPr>
      </w:pPr>
    </w:p>
    <w:p w14:paraId="469ADDAA" w14:textId="77777777" w:rsidR="006D7832" w:rsidRPr="00A7669E" w:rsidRDefault="00C62952">
      <w:pPr>
        <w:pStyle w:val="Bezproreda"/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8.</w:t>
      </w:r>
    </w:p>
    <w:p w14:paraId="3E368E36" w14:textId="77777777" w:rsidR="006D7832" w:rsidRPr="00A7669E" w:rsidRDefault="006D7832">
      <w:pPr>
        <w:pStyle w:val="Bezproreda"/>
        <w:rPr>
          <w:rFonts w:ascii="Times New Roman" w:hAnsi="Times New Roman"/>
        </w:rPr>
      </w:pPr>
    </w:p>
    <w:p w14:paraId="4DFA8415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1EAA0AFF" w14:textId="77777777" w:rsidR="006D7832" w:rsidRPr="005E0E25" w:rsidRDefault="00C62952" w:rsidP="00582DD0">
      <w:pPr>
        <w:autoSpaceDE w:val="0"/>
        <w:spacing w:after="18" w:line="240" w:lineRule="auto"/>
        <w:jc w:val="both"/>
        <w:rPr>
          <w:rFonts w:ascii="Times New Roman" w:hAnsi="Times New Roman"/>
          <w:color w:val="000000"/>
          <w:kern w:val="0"/>
        </w:rPr>
      </w:pPr>
      <w:r w:rsidRPr="00A7669E">
        <w:rPr>
          <w:rFonts w:ascii="Times New Roman" w:hAnsi="Times New Roman"/>
          <w:color w:val="000000"/>
          <w:kern w:val="0"/>
        </w:rPr>
        <w:t xml:space="preserve">(1) Iskop umrlih, odnosno njihovih posmrtnih ostataka (ekshumacija) može se odobriti na zahtjev supružnika ili djece umrle osobe (nadalje; uža obitelj). Ako su članovi uže obitelju umrli prije osobe za koju se traži ekshumacija, zahtjev mogu podnijeti drugi srodnici prema </w:t>
      </w:r>
      <w:r w:rsidRPr="005E0E25">
        <w:rPr>
          <w:rFonts w:ascii="Times New Roman" w:hAnsi="Times New Roman"/>
          <w:color w:val="000000"/>
          <w:kern w:val="0"/>
        </w:rPr>
        <w:t xml:space="preserve">redoslijedu utvrđenom propisima o nasljeđivanju, kao i druga ovlaštena osoba. </w:t>
      </w:r>
    </w:p>
    <w:p w14:paraId="7C74ABA7" w14:textId="5F80289A" w:rsidR="006D7832" w:rsidRPr="00A7669E" w:rsidRDefault="00C62952" w:rsidP="00582DD0">
      <w:pPr>
        <w:autoSpaceDE w:val="0"/>
        <w:spacing w:after="18" w:line="240" w:lineRule="auto"/>
        <w:jc w:val="both"/>
        <w:rPr>
          <w:rFonts w:ascii="Times New Roman" w:hAnsi="Times New Roman"/>
          <w:color w:val="000000"/>
          <w:kern w:val="0"/>
        </w:rPr>
      </w:pPr>
      <w:r w:rsidRPr="005E0E25">
        <w:rPr>
          <w:rFonts w:ascii="Times New Roman" w:hAnsi="Times New Roman"/>
          <w:color w:val="000000"/>
          <w:kern w:val="0"/>
        </w:rPr>
        <w:t>(2) Iskop posmrtnih ostataka obavlj</w:t>
      </w:r>
      <w:r w:rsidR="0004215F" w:rsidRPr="005E0E25">
        <w:rPr>
          <w:rFonts w:ascii="Times New Roman" w:hAnsi="Times New Roman"/>
          <w:color w:val="000000"/>
          <w:kern w:val="0"/>
        </w:rPr>
        <w:t>aju ovlaštena pogrebna poduzeća</w:t>
      </w:r>
      <w:r w:rsidR="00B322D0" w:rsidRPr="005E0E25">
        <w:rPr>
          <w:rFonts w:ascii="Times New Roman" w:hAnsi="Times New Roman"/>
          <w:color w:val="000000"/>
          <w:kern w:val="0"/>
        </w:rPr>
        <w:t>, kod svake ekshumacije mora biti nazočan predstavnik nadležnog sanitarnog tijela.</w:t>
      </w:r>
    </w:p>
    <w:p w14:paraId="22EA2FC3" w14:textId="77777777" w:rsidR="006D7832" w:rsidRPr="00A7669E" w:rsidRDefault="00C62952" w:rsidP="00582DD0">
      <w:pPr>
        <w:autoSpaceDE w:val="0"/>
        <w:spacing w:after="18" w:line="240" w:lineRule="auto"/>
        <w:jc w:val="both"/>
        <w:rPr>
          <w:rFonts w:ascii="Times New Roman" w:hAnsi="Times New Roman"/>
          <w:color w:val="000000"/>
          <w:kern w:val="0"/>
        </w:rPr>
      </w:pPr>
      <w:r w:rsidRPr="00A7669E">
        <w:rPr>
          <w:rFonts w:ascii="Times New Roman" w:hAnsi="Times New Roman"/>
          <w:color w:val="000000"/>
          <w:kern w:val="0"/>
        </w:rPr>
        <w:t xml:space="preserve">(3) Iskop posmrtnih ostataka osoba koje su umrle od zaraznih bolesti može se dozvoliti tek nakon proteka vremena od godine dana od dana izvršenog ukopa. </w:t>
      </w:r>
    </w:p>
    <w:p w14:paraId="0D371CB1" w14:textId="77777777" w:rsidR="006D7832" w:rsidRPr="00A7669E" w:rsidRDefault="00C62952" w:rsidP="00582DD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  <w:r w:rsidRPr="00A7669E">
        <w:rPr>
          <w:rFonts w:ascii="Times New Roman" w:hAnsi="Times New Roman"/>
          <w:color w:val="000000"/>
          <w:kern w:val="0"/>
        </w:rPr>
        <w:t xml:space="preserve">(4) Iskop umrle osobe vrši se radi njenog prijenosa iz jednog grobnog mjesta radi pokopa na drugo grobno mjesto na istom groblju, u istom naselju ili iz jednog na drugo područje Republike Hrvatske ili u inozemstvo. </w:t>
      </w:r>
    </w:p>
    <w:p w14:paraId="736A4251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4E7F03B4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79BDE7FB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05796EFD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1EA39B7B" w14:textId="77777777" w:rsidR="006D7832" w:rsidRPr="00A7669E" w:rsidRDefault="00C62952">
      <w:pPr>
        <w:pStyle w:val="Odlomakpopisa"/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/>
          <w:b/>
          <w:color w:val="000000"/>
          <w:kern w:val="0"/>
        </w:rPr>
      </w:pPr>
      <w:r w:rsidRPr="00A7669E">
        <w:rPr>
          <w:rFonts w:ascii="Times New Roman" w:hAnsi="Times New Roman"/>
          <w:b/>
          <w:color w:val="000000"/>
          <w:kern w:val="0"/>
        </w:rPr>
        <w:t>UVJETI I MJERILA ZA PLAĆANJE NAKNADE KOD DODJELE GROBNOG MJESTA I GODIŠNJE NAKNADE ZA KORIŠTENJE GROBNOG MJESTA</w:t>
      </w:r>
    </w:p>
    <w:p w14:paraId="059080AC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b/>
          <w:color w:val="000000"/>
          <w:kern w:val="0"/>
        </w:rPr>
      </w:pPr>
    </w:p>
    <w:p w14:paraId="13A508CD" w14:textId="77777777" w:rsidR="006D7832" w:rsidRPr="00A7669E" w:rsidRDefault="00C62952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kern w:val="0"/>
        </w:rPr>
      </w:pPr>
      <w:r w:rsidRPr="00A7669E">
        <w:rPr>
          <w:rFonts w:ascii="Times New Roman" w:hAnsi="Times New Roman"/>
          <w:b/>
          <w:color w:val="000000"/>
          <w:kern w:val="0"/>
        </w:rPr>
        <w:t>Članak 9.</w:t>
      </w:r>
    </w:p>
    <w:p w14:paraId="3D4F4A6F" w14:textId="77777777" w:rsidR="006D7832" w:rsidRPr="00A7669E" w:rsidRDefault="006D7832">
      <w:pPr>
        <w:autoSpaceDE w:val="0"/>
        <w:spacing w:after="0" w:line="240" w:lineRule="auto"/>
        <w:rPr>
          <w:rFonts w:ascii="Times New Roman" w:hAnsi="Times New Roman"/>
          <w:color w:val="000000"/>
          <w:kern w:val="0"/>
        </w:rPr>
      </w:pPr>
    </w:p>
    <w:p w14:paraId="3676558E" w14:textId="33F8DC46" w:rsidR="006D7832" w:rsidRPr="00A7669E" w:rsidRDefault="00C62952">
      <w:pPr>
        <w:spacing w:line="240" w:lineRule="auto"/>
        <w:jc w:val="both"/>
        <w:rPr>
          <w:rFonts w:ascii="Times New Roman" w:eastAsia="Calibri" w:hAnsi="Times New Roman"/>
        </w:rPr>
      </w:pPr>
      <w:r w:rsidRPr="00A7669E">
        <w:rPr>
          <w:rFonts w:ascii="Times New Roman" w:eastAsia="Calibri" w:hAnsi="Times New Roman"/>
        </w:rPr>
        <w:t>(1)Za dodjelu grobnog mjesta na korištenje plaća se naknada koja se utvrđuje prema važećem cjeniku</w:t>
      </w:r>
      <w:r w:rsidR="00FD28AF">
        <w:rPr>
          <w:rFonts w:ascii="Times New Roman" w:eastAsia="Calibri" w:hAnsi="Times New Roman"/>
        </w:rPr>
        <w:t>.</w:t>
      </w:r>
    </w:p>
    <w:p w14:paraId="74BCED98" w14:textId="77777777" w:rsidR="006D7832" w:rsidRPr="00A7669E" w:rsidRDefault="00C62952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kern w:val="0"/>
        </w:rPr>
      </w:pPr>
      <w:r w:rsidRPr="00A7669E">
        <w:rPr>
          <w:rFonts w:ascii="Times New Roman" w:hAnsi="Times New Roman"/>
          <w:b/>
          <w:color w:val="000000"/>
          <w:kern w:val="0"/>
        </w:rPr>
        <w:t>Članak 10.</w:t>
      </w:r>
    </w:p>
    <w:p w14:paraId="0EF3C53A" w14:textId="77777777" w:rsidR="006D7832" w:rsidRPr="00A7669E" w:rsidRDefault="006D7832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kern w:val="0"/>
        </w:rPr>
      </w:pPr>
    </w:p>
    <w:p w14:paraId="38E1EFDA" w14:textId="7F019683" w:rsidR="006D7832" w:rsidRPr="00A7669E" w:rsidRDefault="00C62952">
      <w:pPr>
        <w:spacing w:line="240" w:lineRule="auto"/>
        <w:jc w:val="both"/>
        <w:rPr>
          <w:rFonts w:ascii="Times New Roman" w:hAnsi="Times New Roman"/>
        </w:rPr>
      </w:pPr>
      <w:r w:rsidRPr="00A7669E">
        <w:rPr>
          <w:rFonts w:ascii="Times New Roman" w:eastAsia="Calibri" w:hAnsi="Times New Roman"/>
        </w:rPr>
        <w:t>(1)Za korištenje grobnog mjesta korisnik je u obvezi plaćati godišnju grobnu naknadu. Visinu naknade iz stavka 1. ovoga članka utvrđuje Općinsko vijeće posebnom odlukom.</w:t>
      </w:r>
    </w:p>
    <w:p w14:paraId="4EBB575C" w14:textId="77777777" w:rsidR="006D7832" w:rsidRPr="00A7669E" w:rsidRDefault="00C62952">
      <w:pPr>
        <w:spacing w:line="240" w:lineRule="auto"/>
        <w:jc w:val="both"/>
        <w:rPr>
          <w:rFonts w:ascii="Times New Roman" w:eastAsia="Calibri" w:hAnsi="Times New Roman"/>
        </w:rPr>
      </w:pPr>
      <w:r w:rsidRPr="00A7669E">
        <w:rPr>
          <w:rFonts w:ascii="Times New Roman" w:eastAsia="Calibri" w:hAnsi="Times New Roman"/>
        </w:rPr>
        <w:t xml:space="preserve">(2)Godišnja grobna naknada plaća se na temelju računa koju Uprava groblja dostavlja osobi koja je u grobni očevidnik upisana kao korisnik, osim ako korisnik ne dostavi Upravitelju </w:t>
      </w:r>
      <w:r w:rsidRPr="00A7669E">
        <w:rPr>
          <w:rFonts w:ascii="Times New Roman" w:eastAsia="Calibri" w:hAnsi="Times New Roman"/>
        </w:rPr>
        <w:lastRenderedPageBreak/>
        <w:t>groblja sporazum s ovjerenim potpisom druge osobe na temelju kojeg druga osoba preuzima obvezu plaćanja godišnje grobne naknade.</w:t>
      </w:r>
    </w:p>
    <w:p w14:paraId="0413441C" w14:textId="3AFB0F41" w:rsidR="006D7832" w:rsidRPr="00A7669E" w:rsidRDefault="00C62952">
      <w:pPr>
        <w:spacing w:line="240" w:lineRule="auto"/>
        <w:jc w:val="both"/>
        <w:rPr>
          <w:rFonts w:ascii="Times New Roman" w:eastAsia="Calibri" w:hAnsi="Times New Roman"/>
        </w:rPr>
      </w:pPr>
      <w:r w:rsidRPr="007D1F6B">
        <w:rPr>
          <w:rFonts w:ascii="Times New Roman" w:eastAsia="Calibri" w:hAnsi="Times New Roman"/>
        </w:rPr>
        <w:t xml:space="preserve">(3)U slučaju </w:t>
      </w:r>
      <w:proofErr w:type="spellStart"/>
      <w:r w:rsidRPr="007D1F6B">
        <w:rPr>
          <w:rFonts w:ascii="Times New Roman" w:eastAsia="Calibri" w:hAnsi="Times New Roman"/>
        </w:rPr>
        <w:t>sukorisništva</w:t>
      </w:r>
      <w:proofErr w:type="spellEnd"/>
      <w:r w:rsidRPr="007D1F6B">
        <w:rPr>
          <w:rFonts w:ascii="Times New Roman" w:eastAsia="Calibri" w:hAnsi="Times New Roman"/>
        </w:rPr>
        <w:t xml:space="preserve"> grob</w:t>
      </w:r>
      <w:r w:rsidR="0004215F" w:rsidRPr="007D1F6B">
        <w:rPr>
          <w:rFonts w:ascii="Times New Roman" w:eastAsia="Calibri" w:hAnsi="Times New Roman"/>
        </w:rPr>
        <w:t>nog mjesta, račun se dostavlja korisniku koji</w:t>
      </w:r>
      <w:r w:rsidRPr="007D1F6B">
        <w:rPr>
          <w:rFonts w:ascii="Times New Roman" w:eastAsia="Calibri" w:hAnsi="Times New Roman"/>
        </w:rPr>
        <w:t xml:space="preserve"> na temelju sporazuma s ovjerenim potpisima </w:t>
      </w:r>
      <w:r w:rsidR="0004215F" w:rsidRPr="007D1F6B">
        <w:rPr>
          <w:rFonts w:ascii="Times New Roman" w:eastAsia="Calibri" w:hAnsi="Times New Roman"/>
        </w:rPr>
        <w:t>preuzima obvezu plaćanja grobne naknade</w:t>
      </w:r>
      <w:r w:rsidR="007D1F6B" w:rsidRPr="007D1F6B">
        <w:rPr>
          <w:rFonts w:ascii="Times New Roman" w:eastAsia="Calibri" w:hAnsi="Times New Roman"/>
        </w:rPr>
        <w:t xml:space="preserve"> te isti dostavlja</w:t>
      </w:r>
      <w:r w:rsidRPr="007D1F6B">
        <w:rPr>
          <w:rFonts w:ascii="Times New Roman" w:eastAsia="Calibri" w:hAnsi="Times New Roman"/>
        </w:rPr>
        <w:t xml:space="preserve"> Upravitelju groblja.</w:t>
      </w:r>
      <w:r w:rsidRPr="00A7669E">
        <w:rPr>
          <w:rFonts w:ascii="Times New Roman" w:eastAsia="Calibri" w:hAnsi="Times New Roman"/>
        </w:rPr>
        <w:t xml:space="preserve"> </w:t>
      </w:r>
    </w:p>
    <w:p w14:paraId="722897EC" w14:textId="77777777" w:rsidR="006D7832" w:rsidRPr="00A7669E" w:rsidRDefault="00C62952">
      <w:pPr>
        <w:spacing w:line="240" w:lineRule="auto"/>
        <w:jc w:val="center"/>
        <w:rPr>
          <w:rFonts w:ascii="Times New Roman" w:eastAsia="Calibri" w:hAnsi="Times New Roman"/>
          <w:b/>
          <w:bCs/>
        </w:rPr>
      </w:pPr>
      <w:r w:rsidRPr="00A7669E">
        <w:rPr>
          <w:rFonts w:ascii="Times New Roman" w:eastAsia="Calibri" w:hAnsi="Times New Roman"/>
          <w:b/>
          <w:bCs/>
        </w:rPr>
        <w:t>Članak 11.</w:t>
      </w:r>
    </w:p>
    <w:p w14:paraId="1A5929F4" w14:textId="77777777" w:rsidR="006D7832" w:rsidRPr="00A7669E" w:rsidRDefault="00C62952">
      <w:pPr>
        <w:spacing w:line="240" w:lineRule="auto"/>
        <w:jc w:val="both"/>
        <w:rPr>
          <w:rFonts w:ascii="Times New Roman" w:eastAsia="Calibri" w:hAnsi="Times New Roman"/>
        </w:rPr>
      </w:pPr>
      <w:r w:rsidRPr="00A7669E">
        <w:rPr>
          <w:rFonts w:ascii="Times New Roman" w:eastAsia="Calibri" w:hAnsi="Times New Roman"/>
        </w:rPr>
        <w:t>(1)Visina godišnje grobne naknade za korištenje grobnog mjesta utvrđuje se radi namirenja dijela stvarno nastalih zajedničkih troškova na groblju (uređenja i održavanja groblja, utroška vode, odvoza otpada, čišćenja pristupnih staza i zelenih površina i drugih troškova).</w:t>
      </w:r>
    </w:p>
    <w:p w14:paraId="69AB3ACC" w14:textId="4D11C5DE" w:rsidR="006D7832" w:rsidRPr="00A7669E" w:rsidRDefault="00C62952">
      <w:pPr>
        <w:spacing w:line="240" w:lineRule="auto"/>
        <w:jc w:val="both"/>
        <w:rPr>
          <w:rFonts w:ascii="Times New Roman" w:eastAsia="Calibri" w:hAnsi="Times New Roman"/>
        </w:rPr>
      </w:pPr>
      <w:r w:rsidRPr="00A7669E">
        <w:rPr>
          <w:rFonts w:ascii="Times New Roman" w:eastAsia="Calibri" w:hAnsi="Times New Roman"/>
        </w:rPr>
        <w:t xml:space="preserve">(2)Sredstva s osnove naknade za dodjelu grobnog mjesta na korištenje i godišnja grobna naknada koriste se u skladu </w:t>
      </w:r>
      <w:r w:rsidRPr="007D1F6B">
        <w:rPr>
          <w:rFonts w:ascii="Times New Roman" w:eastAsia="Calibri" w:hAnsi="Times New Roman"/>
        </w:rPr>
        <w:t xml:space="preserve">s godišnjim </w:t>
      </w:r>
      <w:r w:rsidR="007D1F6B" w:rsidRPr="007D1F6B">
        <w:rPr>
          <w:rFonts w:ascii="Times New Roman" w:eastAsia="Calibri" w:hAnsi="Times New Roman"/>
        </w:rPr>
        <w:t>Planom proračuna</w:t>
      </w:r>
      <w:r w:rsidR="007D1F6B">
        <w:rPr>
          <w:rFonts w:ascii="Times New Roman" w:eastAsia="Calibri" w:hAnsi="Times New Roman"/>
        </w:rPr>
        <w:t xml:space="preserve"> Općine Jakšić</w:t>
      </w:r>
      <w:r w:rsidRPr="00A7669E">
        <w:rPr>
          <w:rFonts w:ascii="Times New Roman" w:eastAsia="Calibri" w:hAnsi="Times New Roman"/>
        </w:rPr>
        <w:t>.</w:t>
      </w:r>
    </w:p>
    <w:p w14:paraId="68FB970C" w14:textId="77777777" w:rsidR="006D7832" w:rsidRPr="00A7669E" w:rsidRDefault="006D7832">
      <w:pPr>
        <w:spacing w:line="240" w:lineRule="auto"/>
        <w:jc w:val="both"/>
        <w:rPr>
          <w:rFonts w:ascii="Times New Roman" w:eastAsia="Calibri" w:hAnsi="Times New Roman"/>
        </w:rPr>
      </w:pPr>
    </w:p>
    <w:p w14:paraId="0817548A" w14:textId="3D2F598C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0212EF47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2B7232AA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VREMENSKI RAZMACI UKOPA</w:t>
      </w:r>
    </w:p>
    <w:p w14:paraId="570E5C41" w14:textId="61CB89B3" w:rsidR="006D7832" w:rsidRPr="00A7669E" w:rsidRDefault="00C6295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Članak 1</w:t>
      </w:r>
      <w:r w:rsidR="008336C4">
        <w:rPr>
          <w:rFonts w:ascii="Times New Roman" w:eastAsia="Times New Roman" w:hAnsi="Times New Roman"/>
          <w:b/>
          <w:color w:val="000000"/>
          <w:kern w:val="0"/>
          <w:lang w:eastAsia="hr-HR"/>
        </w:rPr>
        <w:t>2</w:t>
      </w: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.</w:t>
      </w:r>
    </w:p>
    <w:p w14:paraId="5CF618CE" w14:textId="77777777" w:rsidR="006D7832" w:rsidRPr="00A7669E" w:rsidRDefault="006D7832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682285F4" w14:textId="77777777" w:rsidR="006D7832" w:rsidRPr="00A7669E" w:rsidRDefault="00C62952" w:rsidP="00582DD0">
      <w:p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(1) Posmrtni ostaci koji se nalaze u grobu mogu se presložiti u za to predviđen prostor nakon proteka deset (10) godina od ukopa, ako nije drukčije određeno odlukom predstavničkog tijela jedinice lokalne samouprave, pod uvjetom da su se ostvarili uvjeti za produbljenje groba.</w:t>
      </w:r>
    </w:p>
    <w:p w14:paraId="0F79C9CB" w14:textId="77777777" w:rsidR="006D7832" w:rsidRPr="00A7669E" w:rsidRDefault="00C62952" w:rsidP="00582DD0">
      <w:p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(2) Premještanje posmrtnih ostataka u grobnici radi oslobađanja ukopnog mjesta za novi ukop može se obaviti nakon proteka dvadeset (20) godina od ukopa u grobnicu, ako nije drukčije određeno odlukom predstavničkog tijela jedinice lokalne samouprave, pod uvjetom da su se ostvarili uvjeti za sabiranje i zbrinjavanje posmrtnih ostataka.</w:t>
      </w:r>
    </w:p>
    <w:p w14:paraId="4E3F36A7" w14:textId="77777777" w:rsidR="006D7832" w:rsidRPr="00A7669E" w:rsidRDefault="00C62952" w:rsidP="00582DD0">
      <w:p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(3) Grobno mjesto za koje godišnja grobna naknada nije plaćena u neprekidnom razdoblju od deset (10) godina može se smatrati napuštenim sukladno Zakonu o grobljima i ovoj Odluci, te se može ponovno dodijeliti na korištenje nakon proteka rokova iz stavaka 1. i 2. ovoga članka.</w:t>
      </w:r>
    </w:p>
    <w:p w14:paraId="01553FB8" w14:textId="15ADD5D4" w:rsidR="00BF3866" w:rsidRPr="00D95510" w:rsidRDefault="00C62952" w:rsidP="00D95510">
      <w:p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(4) Kod dodjele grobnog mjesta bez korisnika Upravitelj groblja može utvrditi naknadu za postojeću opremu i uređaje prema važećem cjeniku.</w:t>
      </w:r>
    </w:p>
    <w:p w14:paraId="6FEEDC31" w14:textId="39823A1D" w:rsidR="00BF3866" w:rsidRPr="00A7669E" w:rsidRDefault="00BF386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</w:p>
    <w:p w14:paraId="53FC3D2E" w14:textId="77777777" w:rsidR="00BF3866" w:rsidRPr="00A7669E" w:rsidRDefault="00BF386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</w:p>
    <w:p w14:paraId="43A2C528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VELIČINA I DIMENZIJE GROBNIH MJESTA</w:t>
      </w:r>
    </w:p>
    <w:p w14:paraId="56726480" w14:textId="77777777" w:rsidR="006D7832" w:rsidRPr="00A7669E" w:rsidRDefault="006D783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7D865B96" w14:textId="2001E419" w:rsidR="006D7832" w:rsidRPr="00A7669E" w:rsidRDefault="00C62952">
      <w:pPr>
        <w:pStyle w:val="Odlomakpopisa"/>
        <w:shd w:val="clear" w:color="auto" w:fill="FFFFFF"/>
        <w:spacing w:after="0"/>
        <w:ind w:left="108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Članak 1</w:t>
      </w:r>
      <w:r w:rsidR="008336C4">
        <w:rPr>
          <w:rFonts w:ascii="Times New Roman" w:eastAsia="Times New Roman" w:hAnsi="Times New Roman"/>
          <w:b/>
          <w:kern w:val="0"/>
          <w:lang w:eastAsia="hr-HR"/>
        </w:rPr>
        <w:t>3</w:t>
      </w:r>
      <w:r w:rsidRPr="00A7669E">
        <w:rPr>
          <w:rFonts w:ascii="Times New Roman" w:eastAsia="Times New Roman" w:hAnsi="Times New Roman"/>
          <w:b/>
          <w:kern w:val="0"/>
          <w:lang w:eastAsia="hr-HR"/>
        </w:rPr>
        <w:t>.</w:t>
      </w:r>
    </w:p>
    <w:p w14:paraId="26748893" w14:textId="77777777" w:rsidR="006D7832" w:rsidRPr="00A7669E" w:rsidRDefault="006D7832">
      <w:pPr>
        <w:pStyle w:val="Odlomakpopisa"/>
        <w:shd w:val="clear" w:color="auto" w:fill="FFFFFF"/>
        <w:spacing w:after="0"/>
        <w:ind w:left="108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5FA82546" w14:textId="788FA69C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bookmarkStart w:id="1" w:name="_Hlk214974493"/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(1)Dimenzije grobnih mjesta na grobljima su:</w:t>
      </w:r>
    </w:p>
    <w:p w14:paraId="50AADF45" w14:textId="2367C0BD" w:rsidR="006D7832" w:rsidRPr="005E0E25" w:rsidRDefault="00C62952" w:rsidP="00582DD0">
      <w:pPr>
        <w:pStyle w:val="Odlomakpopisa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5E0E25">
        <w:rPr>
          <w:rFonts w:ascii="Times New Roman" w:eastAsia="Times New Roman" w:hAnsi="Times New Roman"/>
          <w:color w:val="000000"/>
          <w:kern w:val="0"/>
          <w:lang w:eastAsia="hr-HR"/>
        </w:rPr>
        <w:t xml:space="preserve">neto dimenzija </w:t>
      </w:r>
      <w:r w:rsidR="007D1F6B" w:rsidRPr="005E0E25">
        <w:rPr>
          <w:rFonts w:ascii="Times New Roman" w:eastAsia="Times New Roman" w:hAnsi="Times New Roman"/>
          <w:color w:val="000000"/>
          <w:kern w:val="0"/>
          <w:lang w:eastAsia="hr-HR"/>
        </w:rPr>
        <w:t xml:space="preserve">standardnog </w:t>
      </w:r>
      <w:r w:rsidRPr="005E0E25">
        <w:rPr>
          <w:rFonts w:ascii="Times New Roman" w:eastAsia="Times New Roman" w:hAnsi="Times New Roman"/>
          <w:color w:val="000000"/>
          <w:kern w:val="0"/>
          <w:lang w:eastAsia="hr-HR"/>
        </w:rPr>
        <w:t>grobnog mjesta predstavlja veličinu same</w:t>
      </w:r>
      <w:r w:rsidR="00EA059C" w:rsidRPr="005E0E25">
        <w:rPr>
          <w:rFonts w:ascii="Times New Roman" w:eastAsia="Times New Roman" w:hAnsi="Times New Roman"/>
          <w:color w:val="000000"/>
          <w:kern w:val="0"/>
          <w:lang w:eastAsia="hr-HR"/>
        </w:rPr>
        <w:t xml:space="preserve"> ukopne jame koja iznosi 80 x 22</w:t>
      </w:r>
      <w:r w:rsidRPr="005E0E25">
        <w:rPr>
          <w:rFonts w:ascii="Times New Roman" w:eastAsia="Times New Roman" w:hAnsi="Times New Roman"/>
          <w:color w:val="000000"/>
          <w:kern w:val="0"/>
          <w:lang w:eastAsia="hr-HR"/>
        </w:rPr>
        <w:t>0 cm</w:t>
      </w:r>
      <w:r w:rsidR="007D1F6B" w:rsidRPr="005E0E25">
        <w:rPr>
          <w:rFonts w:ascii="Times New Roman" w:eastAsia="Times New Roman" w:hAnsi="Times New Roman"/>
          <w:color w:val="000000"/>
          <w:kern w:val="0"/>
          <w:lang w:eastAsia="hr-HR"/>
        </w:rPr>
        <w:t>, za veće grobnice ona se proporcionalno povećava po širini</w:t>
      </w:r>
    </w:p>
    <w:p w14:paraId="46444909" w14:textId="7B502FC5" w:rsidR="006D7832" w:rsidRPr="005E0E25" w:rsidRDefault="00C62952" w:rsidP="00582DD0">
      <w:pPr>
        <w:pStyle w:val="Odlomakpopisa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5E0E25">
        <w:rPr>
          <w:rFonts w:ascii="Times New Roman" w:eastAsia="Times New Roman" w:hAnsi="Times New Roman"/>
          <w:color w:val="000000"/>
          <w:kern w:val="0"/>
          <w:lang w:eastAsia="hr-HR"/>
        </w:rPr>
        <w:t>bruto dimenzija</w:t>
      </w:r>
      <w:r w:rsidR="007D1F6B" w:rsidRPr="005E0E25">
        <w:rPr>
          <w:rFonts w:ascii="Times New Roman" w:eastAsia="Times New Roman" w:hAnsi="Times New Roman"/>
          <w:color w:val="000000"/>
          <w:kern w:val="0"/>
          <w:lang w:eastAsia="hr-HR"/>
        </w:rPr>
        <w:t xml:space="preserve"> standardnog</w:t>
      </w:r>
      <w:r w:rsidR="006F4C1A" w:rsidRPr="005E0E25">
        <w:rPr>
          <w:rFonts w:ascii="Times New Roman" w:eastAsia="Times New Roman" w:hAnsi="Times New Roman"/>
          <w:color w:val="000000"/>
          <w:kern w:val="0"/>
          <w:lang w:eastAsia="hr-HR"/>
        </w:rPr>
        <w:t xml:space="preserve"> grobnog mjesta iznosi </w:t>
      </w:r>
      <w:r w:rsidRPr="005E0E25">
        <w:rPr>
          <w:rFonts w:ascii="Times New Roman" w:eastAsia="Times New Roman" w:hAnsi="Times New Roman"/>
          <w:color w:val="000000"/>
          <w:kern w:val="0"/>
          <w:lang w:eastAsia="hr-HR"/>
        </w:rPr>
        <w:t>120–150 x 250–300 cm</w:t>
      </w:r>
    </w:p>
    <w:p w14:paraId="44B2B87C" w14:textId="77777777" w:rsidR="006D7832" w:rsidRPr="005E0E25" w:rsidRDefault="00C62952" w:rsidP="00582DD0">
      <w:pPr>
        <w:pStyle w:val="Odlomakpopisa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5E0E25">
        <w:rPr>
          <w:rFonts w:ascii="Times New Roman" w:eastAsia="Times New Roman" w:hAnsi="Times New Roman"/>
          <w:color w:val="000000"/>
          <w:kern w:val="0"/>
          <w:lang w:eastAsia="hr-HR"/>
        </w:rPr>
        <w:t>dubina ukopnog mjesta je u zemljanim grobovima najmanje 210 cm za 3 dubine.</w:t>
      </w:r>
    </w:p>
    <w:p w14:paraId="175C3B33" w14:textId="1597B1D1" w:rsidR="006D7832" w:rsidRPr="005E0E25" w:rsidRDefault="00C62952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5E0E25">
        <w:rPr>
          <w:rFonts w:ascii="Times New Roman" w:eastAsia="Times New Roman" w:hAnsi="Times New Roman"/>
          <w:color w:val="000000"/>
          <w:kern w:val="0"/>
          <w:lang w:eastAsia="hr-HR"/>
        </w:rPr>
        <w:t>Kod zemljanih grobova treba osigurati najmanje 0,80 metara zemlje iznad lijesa.</w:t>
      </w:r>
    </w:p>
    <w:p w14:paraId="778D5193" w14:textId="248B9835" w:rsidR="00EA059C" w:rsidRPr="005E0E25" w:rsidRDefault="00EA059C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5E0E25">
        <w:rPr>
          <w:rFonts w:ascii="Times New Roman" w:eastAsia="Times New Roman" w:hAnsi="Times New Roman"/>
          <w:color w:val="000000"/>
          <w:kern w:val="0"/>
          <w:lang w:eastAsia="hr-HR"/>
        </w:rPr>
        <w:t xml:space="preserve">Kod zidanih grobnica minimalna debljina poklopca grobnice je 5 cm. </w:t>
      </w:r>
    </w:p>
    <w:p w14:paraId="4857D850" w14:textId="29BEB02A" w:rsidR="006D7832" w:rsidRPr="005E0E25" w:rsidRDefault="00C62952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5E0E25">
        <w:rPr>
          <w:rFonts w:ascii="Times New Roman" w:eastAsia="Times New Roman" w:hAnsi="Times New Roman"/>
          <w:color w:val="000000"/>
          <w:kern w:val="0"/>
          <w:lang w:eastAsia="hr-HR"/>
        </w:rPr>
        <w:lastRenderedPageBreak/>
        <w:t xml:space="preserve">Neto dimenzija grobnice (unutar zidova) u </w:t>
      </w:r>
      <w:r w:rsidR="00EA059C" w:rsidRPr="005E0E25">
        <w:rPr>
          <w:rFonts w:ascii="Times New Roman" w:eastAsia="Times New Roman" w:hAnsi="Times New Roman"/>
          <w:color w:val="000000"/>
          <w:kern w:val="0"/>
          <w:lang w:eastAsia="hr-HR"/>
        </w:rPr>
        <w:t>jednom stupcu iznosi najmanje 80 x 2</w:t>
      </w:r>
      <w:r w:rsidR="005E0E25" w:rsidRPr="005E0E25">
        <w:rPr>
          <w:rFonts w:ascii="Times New Roman" w:eastAsia="Times New Roman" w:hAnsi="Times New Roman"/>
          <w:color w:val="000000"/>
          <w:kern w:val="0"/>
          <w:lang w:eastAsia="hr-HR"/>
        </w:rPr>
        <w:t>20 cm, u dva stupca najmanje 150</w:t>
      </w:r>
      <w:r w:rsidR="00EA059C" w:rsidRPr="005E0E25">
        <w:rPr>
          <w:rFonts w:ascii="Times New Roman" w:eastAsia="Times New Roman" w:hAnsi="Times New Roman"/>
          <w:color w:val="000000"/>
          <w:kern w:val="0"/>
          <w:lang w:eastAsia="hr-HR"/>
        </w:rPr>
        <w:t xml:space="preserve"> x 220</w:t>
      </w:r>
      <w:r w:rsidR="005E0E25" w:rsidRPr="005E0E25">
        <w:rPr>
          <w:rFonts w:ascii="Times New Roman" w:eastAsia="Times New Roman" w:hAnsi="Times New Roman"/>
          <w:color w:val="000000"/>
          <w:kern w:val="0"/>
          <w:lang w:eastAsia="hr-HR"/>
        </w:rPr>
        <w:t xml:space="preserve"> cm, a u tri stupca najmanje 230</w:t>
      </w:r>
      <w:r w:rsidR="00EA059C" w:rsidRPr="005E0E25">
        <w:rPr>
          <w:rFonts w:ascii="Times New Roman" w:eastAsia="Times New Roman" w:hAnsi="Times New Roman"/>
          <w:color w:val="000000"/>
          <w:kern w:val="0"/>
          <w:lang w:eastAsia="hr-HR"/>
        </w:rPr>
        <w:t xml:space="preserve"> x 22</w:t>
      </w:r>
      <w:r w:rsidRPr="005E0E25">
        <w:rPr>
          <w:rFonts w:ascii="Times New Roman" w:eastAsia="Times New Roman" w:hAnsi="Times New Roman"/>
          <w:color w:val="000000"/>
          <w:kern w:val="0"/>
          <w:lang w:eastAsia="hr-HR"/>
        </w:rPr>
        <w:t>0 cm. Dimenzije zidova su od 15 do 20 cm.</w:t>
      </w:r>
    </w:p>
    <w:p w14:paraId="6D124529" w14:textId="77777777" w:rsidR="006D7832" w:rsidRPr="005E0E25" w:rsidRDefault="00C62952" w:rsidP="00582DD0">
      <w:pPr>
        <w:spacing w:after="0"/>
        <w:jc w:val="both"/>
        <w:rPr>
          <w:rFonts w:ascii="Times New Roman" w:eastAsia="Calibri" w:hAnsi="Times New Roman"/>
          <w:kern w:val="0"/>
        </w:rPr>
      </w:pPr>
      <w:r w:rsidRPr="005E0E25">
        <w:rPr>
          <w:rFonts w:ascii="Times New Roman" w:eastAsia="Calibri" w:hAnsi="Times New Roman"/>
          <w:kern w:val="0"/>
        </w:rPr>
        <w:t>(2)Grobnice moraju biti izgrađene od vodonepropusnog betona, a oprema i uređaji od trajnog materijala (kamen, beton, legura i sl.)</w:t>
      </w:r>
    </w:p>
    <w:bookmarkEnd w:id="1"/>
    <w:p w14:paraId="24BB2C31" w14:textId="17619D7D" w:rsidR="006D7832" w:rsidRPr="005E0E25" w:rsidRDefault="00C62952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</w:t>
      </w:r>
      <w:r w:rsidR="00EA059C" w:rsidRPr="005E0E25">
        <w:rPr>
          <w:rFonts w:ascii="Times New Roman" w:hAnsi="Times New Roman"/>
        </w:rPr>
        <w:t>3</w:t>
      </w:r>
      <w:r w:rsidRPr="005E0E25">
        <w:rPr>
          <w:rFonts w:ascii="Times New Roman" w:hAnsi="Times New Roman"/>
        </w:rPr>
        <w:t>) Spomen-obilježja na grobnim mjestima moraju biti izrađena od trajnih i postojanih materijala kao što su kamen, beton, cigla, kovine, metalne legure ili drugi materijali koji osiguravaju dugotrajnost i stabilnost spomen-obilježja te njegovu usklađenost s izgledom groblja.</w:t>
      </w:r>
    </w:p>
    <w:p w14:paraId="3B9B1510" w14:textId="646BD695" w:rsidR="006D7832" w:rsidRPr="005E0E25" w:rsidRDefault="00C62952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</w:t>
      </w:r>
      <w:r w:rsidR="00EA059C" w:rsidRPr="005E0E25">
        <w:rPr>
          <w:rFonts w:ascii="Times New Roman" w:hAnsi="Times New Roman"/>
        </w:rPr>
        <w:t>4</w:t>
      </w:r>
      <w:r w:rsidRPr="005E0E25">
        <w:rPr>
          <w:rFonts w:ascii="Times New Roman" w:hAnsi="Times New Roman"/>
        </w:rPr>
        <w:t>) Spomen-obilježja moraju biti oblikovana i izvedena na način koji ne narušava izgled groblja, ne ugrožava sigurnost posjetitelja i ne umanjuje stabilnost susjednih grobnih mjesta.</w:t>
      </w:r>
    </w:p>
    <w:p w14:paraId="4783E8AB" w14:textId="075534FC" w:rsidR="006D7832" w:rsidRPr="005E0E25" w:rsidRDefault="00C62952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</w:t>
      </w:r>
      <w:r w:rsidR="00EA059C" w:rsidRPr="005E0E25">
        <w:rPr>
          <w:rFonts w:ascii="Times New Roman" w:hAnsi="Times New Roman"/>
        </w:rPr>
        <w:t>5</w:t>
      </w:r>
      <w:r w:rsidRPr="005E0E25">
        <w:rPr>
          <w:rFonts w:ascii="Times New Roman" w:hAnsi="Times New Roman"/>
        </w:rPr>
        <w:t xml:space="preserve">) Maksimalna dopuštena visina pojedinačnog nadgrobnog spomenika iznosi </w:t>
      </w:r>
      <w:r w:rsidRPr="005E0E25">
        <w:rPr>
          <w:rFonts w:ascii="Times New Roman" w:hAnsi="Times New Roman"/>
          <w:bCs/>
        </w:rPr>
        <w:t>do 150 cm</w:t>
      </w:r>
      <w:r w:rsidRPr="005E0E25">
        <w:rPr>
          <w:rFonts w:ascii="Times New Roman" w:hAnsi="Times New Roman"/>
        </w:rPr>
        <w:t>, osim ako projekt uređenja određenog grobnog polja propisuje drukčije dimenzije.</w:t>
      </w:r>
    </w:p>
    <w:p w14:paraId="2A81CA81" w14:textId="6D11717D" w:rsidR="006D7832" w:rsidRPr="005E0E25" w:rsidRDefault="00C62952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</w:t>
      </w:r>
      <w:r w:rsidR="00EA059C" w:rsidRPr="005E0E25">
        <w:rPr>
          <w:rFonts w:ascii="Times New Roman" w:hAnsi="Times New Roman"/>
        </w:rPr>
        <w:t>6</w:t>
      </w:r>
      <w:r w:rsidRPr="005E0E25">
        <w:rPr>
          <w:rFonts w:ascii="Times New Roman" w:hAnsi="Times New Roman"/>
        </w:rPr>
        <w:t xml:space="preserve">) Ogradni rubnjaci oko grobnih mjesta mogu biti izrađeni od kamena, betona ili metala, a njihova visina ne smije prelaziti </w:t>
      </w:r>
      <w:r w:rsidRPr="005E0E25">
        <w:rPr>
          <w:rFonts w:ascii="Times New Roman" w:hAnsi="Times New Roman"/>
          <w:bCs/>
        </w:rPr>
        <w:t>30 cm</w:t>
      </w:r>
      <w:r w:rsidRPr="005E0E25">
        <w:rPr>
          <w:rFonts w:ascii="Times New Roman" w:hAnsi="Times New Roman"/>
        </w:rPr>
        <w:t xml:space="preserve"> iznad razine tla.</w:t>
      </w:r>
    </w:p>
    <w:p w14:paraId="50427D4C" w14:textId="214DCFD0" w:rsidR="006D7832" w:rsidRPr="005E0E25" w:rsidRDefault="00C62952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</w:t>
      </w:r>
      <w:r w:rsidR="00EA059C" w:rsidRPr="005E0E25">
        <w:rPr>
          <w:rFonts w:ascii="Times New Roman" w:hAnsi="Times New Roman"/>
        </w:rPr>
        <w:t>7</w:t>
      </w:r>
      <w:r w:rsidRPr="005E0E25">
        <w:rPr>
          <w:rFonts w:ascii="Times New Roman" w:hAnsi="Times New Roman"/>
        </w:rPr>
        <w:t>) Nadgrobne ploče, ležeće ili stojeće, moraju biti učvršćene na stabilan način koji osigurava sigurnost posjetitelja i dugotrajnost spomen-obilježja.</w:t>
      </w:r>
    </w:p>
    <w:p w14:paraId="21CD9C8F" w14:textId="08F3C98D" w:rsidR="006D7832" w:rsidRPr="005E0E25" w:rsidRDefault="00C62952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</w:t>
      </w:r>
      <w:r w:rsidR="00EA059C" w:rsidRPr="005E0E25">
        <w:rPr>
          <w:rFonts w:ascii="Times New Roman" w:hAnsi="Times New Roman"/>
        </w:rPr>
        <w:t>8</w:t>
      </w:r>
      <w:r w:rsidRPr="005E0E25">
        <w:rPr>
          <w:rFonts w:ascii="Times New Roman" w:hAnsi="Times New Roman"/>
        </w:rPr>
        <w:t>) Na grobnom mjestu dopuštena je ugradnja dodatne opreme kao što su vaze, svijećnjaci, lampioni, križevi i drugi elementi, pod uvjetom da ne narušavaju izgled groblja i ne prelaze površinu grobnog mjesta.</w:t>
      </w:r>
    </w:p>
    <w:p w14:paraId="67FBEC85" w14:textId="75F5B1AA" w:rsidR="006D7832" w:rsidRPr="005E0E25" w:rsidRDefault="00EA059C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(9</w:t>
      </w:r>
      <w:r w:rsidR="00C62952" w:rsidRPr="005E0E25">
        <w:rPr>
          <w:rFonts w:ascii="Times New Roman" w:hAnsi="Times New Roman"/>
        </w:rPr>
        <w:t>) Hortikulturno uređenje grobnog mjesta dopušteno je isključivo unutar površine grobnog mjesta i na način koji ne oštećuje susjedna grobna mjesta niti ometa održavanje groblja.</w:t>
      </w:r>
    </w:p>
    <w:p w14:paraId="46AD8A99" w14:textId="424B46B5" w:rsidR="006D7832" w:rsidRPr="005E0E25" w:rsidRDefault="00C62952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(1</w:t>
      </w:r>
      <w:r w:rsidR="00EA059C" w:rsidRPr="005E0E25">
        <w:rPr>
          <w:rFonts w:ascii="Times New Roman" w:hAnsi="Times New Roman"/>
        </w:rPr>
        <w:t>0</w:t>
      </w:r>
      <w:r w:rsidRPr="005E0E25">
        <w:rPr>
          <w:rFonts w:ascii="Times New Roman" w:hAnsi="Times New Roman"/>
        </w:rPr>
        <w:t>) Zabranjeno je postavljanje reklamnih natpisa, političkih poruka, grafita, žarulja neprikladne jačine, električnih instalacija koje nisu izvedene u skladu s propisima ili drugih elemenata koji mogu ugroziti sigurnost ili dostojanstvo groblja.</w:t>
      </w:r>
    </w:p>
    <w:p w14:paraId="0AAAF916" w14:textId="3A4325C1" w:rsidR="006D7832" w:rsidRPr="005E0E25" w:rsidRDefault="00C62952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(1</w:t>
      </w:r>
      <w:r w:rsidR="00EA059C" w:rsidRPr="005E0E25">
        <w:rPr>
          <w:rFonts w:ascii="Times New Roman" w:hAnsi="Times New Roman"/>
        </w:rPr>
        <w:t>1</w:t>
      </w:r>
      <w:r w:rsidRPr="005E0E25">
        <w:rPr>
          <w:rFonts w:ascii="Times New Roman" w:hAnsi="Times New Roman"/>
        </w:rPr>
        <w:t>) Svi natpisi na spomen-obilježjima moraju biti izvedeni na način propisan člankom 4. stavkom 7. ove Odluke te ne smiju vrijeđati nacionalne, vjerske, moralne ili druge osjećaje građana, niti povrijediti uspomenu na pokojnika.</w:t>
      </w:r>
    </w:p>
    <w:p w14:paraId="5C226AE0" w14:textId="49F14624" w:rsidR="006D7832" w:rsidRPr="005E0E25" w:rsidRDefault="00C62952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(1</w:t>
      </w:r>
      <w:r w:rsidR="00EA059C" w:rsidRPr="005E0E25">
        <w:rPr>
          <w:rFonts w:ascii="Times New Roman" w:hAnsi="Times New Roman"/>
        </w:rPr>
        <w:t>2</w:t>
      </w:r>
      <w:r w:rsidRPr="005E0E25">
        <w:rPr>
          <w:rFonts w:ascii="Times New Roman" w:hAnsi="Times New Roman"/>
        </w:rPr>
        <w:t>) Za svaki zahvat na spomen-obilježju ili opremi grobnog mjesta, uključujući postavljanje, zamjenu, uklanjanje ili rekonstrukciju, potrebna je suglasnost Uprave groblja sukladno članku 22. ove Odluke.</w:t>
      </w:r>
    </w:p>
    <w:p w14:paraId="2F6B01D2" w14:textId="2639E1C9" w:rsidR="006D7832" w:rsidRPr="00A7669E" w:rsidRDefault="00C62952" w:rsidP="00582DD0">
      <w:pPr>
        <w:pStyle w:val="Bezproreda"/>
        <w:jc w:val="both"/>
        <w:rPr>
          <w:rFonts w:ascii="Times New Roman" w:hAnsi="Times New Roman"/>
        </w:rPr>
      </w:pPr>
      <w:r w:rsidRPr="005E0E25">
        <w:rPr>
          <w:rFonts w:ascii="Times New Roman" w:hAnsi="Times New Roman"/>
        </w:rPr>
        <w:t>(1</w:t>
      </w:r>
      <w:r w:rsidR="00EA059C" w:rsidRPr="005E0E25">
        <w:rPr>
          <w:rFonts w:ascii="Times New Roman" w:hAnsi="Times New Roman"/>
        </w:rPr>
        <w:t>3</w:t>
      </w:r>
      <w:r w:rsidRPr="005E0E25">
        <w:rPr>
          <w:rFonts w:ascii="Times New Roman" w:hAnsi="Times New Roman"/>
        </w:rPr>
        <w:t>) Produbljivanje postojećih grobnih mjesta dopušteno je uz suglasnost Uprave groblja, ako je to tehnički moguće.</w:t>
      </w:r>
    </w:p>
    <w:p w14:paraId="3731A517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kern w:val="0"/>
          <w:lang w:eastAsia="hr-HR"/>
        </w:rPr>
      </w:pPr>
    </w:p>
    <w:p w14:paraId="069727FE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kern w:val="0"/>
          <w:lang w:eastAsia="hr-HR"/>
        </w:rPr>
      </w:pPr>
    </w:p>
    <w:p w14:paraId="6FE5FD6F" w14:textId="77777777" w:rsidR="006D7832" w:rsidRPr="00A7669E" w:rsidRDefault="00C62952">
      <w:pPr>
        <w:pStyle w:val="Odlomakpopisa"/>
        <w:numPr>
          <w:ilvl w:val="0"/>
          <w:numId w:val="1"/>
        </w:numPr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ODRŽAVANJE GROBLJA I UKLANJANJE OTPADA</w:t>
      </w:r>
    </w:p>
    <w:p w14:paraId="65387412" w14:textId="2DF25DD3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1</w:t>
      </w:r>
      <w:r w:rsidR="008336C4">
        <w:rPr>
          <w:rFonts w:ascii="Times New Roman" w:hAnsi="Times New Roman"/>
          <w:b/>
        </w:rPr>
        <w:t>4</w:t>
      </w:r>
      <w:r w:rsidRPr="00A7669E">
        <w:rPr>
          <w:rFonts w:ascii="Times New Roman" w:hAnsi="Times New Roman"/>
          <w:b/>
        </w:rPr>
        <w:t>.</w:t>
      </w:r>
    </w:p>
    <w:p w14:paraId="41C9D458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 xml:space="preserve">(1)Groblje mora biti ograđeno. </w:t>
      </w:r>
    </w:p>
    <w:p w14:paraId="76E40CD5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(2)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Upravitelj groblja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vodi brigu o održavanju groblja i uklanjanja otpada s groblja. </w:t>
      </w:r>
    </w:p>
    <w:p w14:paraId="25CD318E" w14:textId="77777777" w:rsidR="006D7832" w:rsidRPr="00A7669E" w:rsidRDefault="00C62952" w:rsidP="00582DD0">
      <w:pPr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(3)Mrtvačnica i drugi objekti na groblju moraju se održavati u urednom i ispravnom stanju.</w:t>
      </w:r>
    </w:p>
    <w:p w14:paraId="43F1A62D" w14:textId="77777777" w:rsidR="00D95510" w:rsidRPr="00A7669E" w:rsidRDefault="00D95510">
      <w:pPr>
        <w:rPr>
          <w:rFonts w:ascii="Times New Roman" w:hAnsi="Times New Roman"/>
          <w:b/>
        </w:rPr>
      </w:pPr>
    </w:p>
    <w:p w14:paraId="138D57CA" w14:textId="749623C9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1</w:t>
      </w:r>
      <w:r w:rsidR="008336C4">
        <w:rPr>
          <w:rFonts w:ascii="Times New Roman" w:hAnsi="Times New Roman"/>
          <w:b/>
        </w:rPr>
        <w:t>5</w:t>
      </w:r>
      <w:r w:rsidRPr="00A7669E">
        <w:rPr>
          <w:rFonts w:ascii="Times New Roman" w:hAnsi="Times New Roman"/>
          <w:b/>
        </w:rPr>
        <w:t>.</w:t>
      </w:r>
    </w:p>
    <w:p w14:paraId="306DAC10" w14:textId="1CFE4405" w:rsidR="006D7832" w:rsidRPr="00AE1243" w:rsidRDefault="00C62952" w:rsidP="00582DD0">
      <w:pPr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 xml:space="preserve">(1)Korisnik je dužan grobno mjesto i prostor oko njega urediti, čistiti i održavati na način kojim iskazuje poštovanje prema umrlim osobama bez narušavanja cjelokupnog izgleda groblja,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lastRenderedPageBreak/>
        <w:t xml:space="preserve">izazivanja opasnosti za sigurnost posjetitelja groblja ili narušavanja stabilnosti drugih grobnih </w:t>
      </w:r>
      <w:r w:rsidRPr="00AE1243">
        <w:rPr>
          <w:rFonts w:ascii="Times New Roman" w:eastAsia="Times New Roman" w:hAnsi="Times New Roman"/>
          <w:color w:val="000000"/>
          <w:kern w:val="0"/>
          <w:lang w:eastAsia="hr-HR"/>
        </w:rPr>
        <w:t>mjesta.</w:t>
      </w:r>
    </w:p>
    <w:p w14:paraId="61843274" w14:textId="3E1FBB2D" w:rsidR="007534BE" w:rsidRPr="00A7669E" w:rsidRDefault="007534BE" w:rsidP="00582DD0">
      <w:pPr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E1243">
        <w:rPr>
          <w:rFonts w:ascii="Times New Roman" w:eastAsia="Times New Roman" w:hAnsi="Times New Roman"/>
          <w:color w:val="000000"/>
          <w:kern w:val="0"/>
          <w:lang w:eastAsia="hr-HR"/>
        </w:rPr>
        <w:t>(2) Upravitelj groblja može pozvati korisnika da neuredno ili zapušteno grobno mjesto održava urednim. Ako unatoč pozivu korisnik ne uredi grobno mjesto, Upravitelj groblja uredit će ga na trošak korisnika.</w:t>
      </w:r>
    </w:p>
    <w:p w14:paraId="7A6EA6D1" w14:textId="5CF89290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1</w:t>
      </w:r>
      <w:r w:rsidR="008336C4">
        <w:rPr>
          <w:rFonts w:ascii="Times New Roman" w:hAnsi="Times New Roman"/>
          <w:b/>
        </w:rPr>
        <w:t>6</w:t>
      </w:r>
      <w:r w:rsidRPr="00A7669E">
        <w:rPr>
          <w:rFonts w:ascii="Times New Roman" w:hAnsi="Times New Roman"/>
          <w:b/>
        </w:rPr>
        <w:t>.</w:t>
      </w:r>
    </w:p>
    <w:p w14:paraId="0202AB4C" w14:textId="77777777" w:rsidR="006D7832" w:rsidRPr="00A7669E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(1)Ako se prilikom ukopa mora pomaknuti oprema ili uređaj na grobnom mjestu u koje se ukapa, sve troškove u vezi s uspostavom prijašnjeg stanja dužna je snositi osoba na čiji se zahtjev obavlja ukop.</w:t>
      </w:r>
    </w:p>
    <w:p w14:paraId="3B723064" w14:textId="044D5CCD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1</w:t>
      </w:r>
      <w:r w:rsidR="008336C4">
        <w:rPr>
          <w:rFonts w:ascii="Times New Roman" w:hAnsi="Times New Roman"/>
          <w:b/>
        </w:rPr>
        <w:t>7</w:t>
      </w:r>
      <w:r w:rsidR="00582DD0" w:rsidRPr="00A7669E">
        <w:rPr>
          <w:rFonts w:ascii="Times New Roman" w:hAnsi="Times New Roman"/>
          <w:b/>
        </w:rPr>
        <w:t>.</w:t>
      </w:r>
    </w:p>
    <w:p w14:paraId="26B7457F" w14:textId="77777777" w:rsidR="006D7832" w:rsidRPr="00A7669E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 xml:space="preserve">(1)Upravitelj groblja ne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odgovaraju za štetu nastalu na grobnom mjestu koju počine treće ili nepoznate osobe.</w:t>
      </w:r>
    </w:p>
    <w:p w14:paraId="5FF1E975" w14:textId="2F8DBA27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 xml:space="preserve">Članak </w:t>
      </w:r>
      <w:r w:rsidR="008336C4">
        <w:rPr>
          <w:rFonts w:ascii="Times New Roman" w:hAnsi="Times New Roman"/>
          <w:b/>
        </w:rPr>
        <w:t>18</w:t>
      </w:r>
      <w:r w:rsidRPr="00A7669E">
        <w:rPr>
          <w:rFonts w:ascii="Times New Roman" w:hAnsi="Times New Roman"/>
          <w:b/>
        </w:rPr>
        <w:t>.</w:t>
      </w:r>
    </w:p>
    <w:p w14:paraId="5E9622EA" w14:textId="77777777" w:rsidR="006D7832" w:rsidRPr="00A7669E" w:rsidRDefault="00C62952" w:rsidP="00582DD0">
      <w:pPr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 xml:space="preserve">(1)Upravitelj groblja dužna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je na prikladnom mjestu postaviti koševe, kante ili kontejnere za odlaganje otpada.</w:t>
      </w:r>
    </w:p>
    <w:p w14:paraId="0DDE5FB4" w14:textId="77777777" w:rsidR="00582DD0" w:rsidRPr="00A7669E" w:rsidRDefault="00582DD0">
      <w:pPr>
        <w:jc w:val="center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</w:p>
    <w:p w14:paraId="40C65D0D" w14:textId="13DB085B" w:rsidR="006D7832" w:rsidRPr="00A7669E" w:rsidRDefault="00C62952">
      <w:pPr>
        <w:jc w:val="center"/>
        <w:rPr>
          <w:rFonts w:ascii="Times New Roman" w:eastAsia="Times New Roman" w:hAnsi="Times New Roman"/>
          <w:b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 xml:space="preserve">Članak </w:t>
      </w:r>
      <w:r w:rsidR="008336C4">
        <w:rPr>
          <w:rFonts w:ascii="Times New Roman" w:eastAsia="Times New Roman" w:hAnsi="Times New Roman"/>
          <w:b/>
          <w:color w:val="000000"/>
          <w:kern w:val="0"/>
          <w:lang w:eastAsia="hr-HR"/>
        </w:rPr>
        <w:t>19</w:t>
      </w:r>
      <w:r w:rsidRPr="00A7669E">
        <w:rPr>
          <w:rFonts w:ascii="Times New Roman" w:eastAsia="Times New Roman" w:hAnsi="Times New Roman"/>
          <w:b/>
          <w:color w:val="000000"/>
          <w:kern w:val="0"/>
          <w:lang w:eastAsia="hr-HR"/>
        </w:rPr>
        <w:t>.</w:t>
      </w:r>
    </w:p>
    <w:p w14:paraId="14EC80BC" w14:textId="77777777" w:rsidR="006D7832" w:rsidRPr="00A7669E" w:rsidRDefault="00C62952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Građani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su dužni pridržavati se pravila o ponašanju na groblju koja propis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uju Upravitelj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groblja. </w:t>
      </w:r>
    </w:p>
    <w:p w14:paraId="50136AF0" w14:textId="193A2452" w:rsidR="006D7832" w:rsidRPr="00A7669E" w:rsidRDefault="00C62952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(2)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Upravitelj groblja 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 xml:space="preserve">dužna je na svojoj mrežnoj stranici i na svakom ulazu u groblje na 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području </w:t>
      </w:r>
      <w:r w:rsidR="00BF3866" w:rsidRPr="00A7669E">
        <w:rPr>
          <w:rFonts w:ascii="Times New Roman" w:eastAsia="Times New Roman" w:hAnsi="Times New Roman"/>
          <w:kern w:val="0"/>
          <w:lang w:eastAsia="hr-HR"/>
        </w:rPr>
        <w:t xml:space="preserve">Općine </w:t>
      </w:r>
      <w:r w:rsidR="00F72E61">
        <w:rPr>
          <w:rFonts w:ascii="Times New Roman" w:eastAsia="Times New Roman" w:hAnsi="Times New Roman"/>
          <w:kern w:val="0"/>
          <w:lang w:eastAsia="hr-HR"/>
        </w:rPr>
        <w:t xml:space="preserve">Jakšić 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objaviti </w:t>
      </w:r>
      <w:r w:rsidR="008F7F75">
        <w:rPr>
          <w:rFonts w:ascii="Times New Roman" w:eastAsia="Times New Roman" w:hAnsi="Times New Roman"/>
          <w:color w:val="000000"/>
          <w:kern w:val="0"/>
          <w:lang w:eastAsia="hr-HR"/>
        </w:rPr>
        <w:t>O</w:t>
      </w: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dluku o pravilima ponašanja na groblju. </w:t>
      </w:r>
    </w:p>
    <w:p w14:paraId="04758F0C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2CFD78AE" w14:textId="77777777" w:rsidR="006D7832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</w:p>
    <w:p w14:paraId="348BDDA0" w14:textId="77777777" w:rsidR="008F7F75" w:rsidRPr="00A7669E" w:rsidRDefault="008F7F75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</w:p>
    <w:p w14:paraId="130B8354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UVJETI UPRAVLJANJA GROBLJIMA</w:t>
      </w:r>
    </w:p>
    <w:p w14:paraId="3BB9F85F" w14:textId="77777777" w:rsidR="006D7832" w:rsidRPr="00A7669E" w:rsidRDefault="006D7832">
      <w:pPr>
        <w:pStyle w:val="Odlomakpopisa"/>
        <w:shd w:val="clear" w:color="auto" w:fill="FFFFFF"/>
        <w:spacing w:after="0"/>
        <w:ind w:left="1080"/>
        <w:rPr>
          <w:rFonts w:ascii="Times New Roman" w:eastAsia="Times New Roman" w:hAnsi="Times New Roman"/>
          <w:b/>
          <w:kern w:val="0"/>
          <w:lang w:eastAsia="hr-HR"/>
        </w:rPr>
      </w:pPr>
    </w:p>
    <w:p w14:paraId="687A1998" w14:textId="0AA23341" w:rsidR="006D7832" w:rsidRPr="00A7669E" w:rsidRDefault="00C6295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Članak 2</w:t>
      </w:r>
      <w:r w:rsidR="008336C4">
        <w:rPr>
          <w:rFonts w:ascii="Times New Roman" w:eastAsia="Times New Roman" w:hAnsi="Times New Roman"/>
          <w:b/>
          <w:kern w:val="0"/>
          <w:lang w:eastAsia="hr-HR"/>
        </w:rPr>
        <w:t>0</w:t>
      </w:r>
      <w:r w:rsidRPr="00A7669E">
        <w:rPr>
          <w:rFonts w:ascii="Times New Roman" w:eastAsia="Times New Roman" w:hAnsi="Times New Roman"/>
          <w:b/>
          <w:kern w:val="0"/>
          <w:lang w:eastAsia="hr-HR"/>
        </w:rPr>
        <w:t>.</w:t>
      </w:r>
    </w:p>
    <w:p w14:paraId="2F34C831" w14:textId="77777777" w:rsidR="006D7832" w:rsidRPr="00A7669E" w:rsidRDefault="006D7832">
      <w:pPr>
        <w:shd w:val="clear" w:color="auto" w:fill="FFFFFF"/>
        <w:spacing w:after="0"/>
        <w:rPr>
          <w:rFonts w:ascii="Times New Roman" w:eastAsia="Times New Roman" w:hAnsi="Times New Roman"/>
          <w:b/>
          <w:kern w:val="0"/>
          <w:lang w:eastAsia="hr-HR"/>
        </w:rPr>
      </w:pPr>
    </w:p>
    <w:p w14:paraId="16F0CFD4" w14:textId="669024BE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(1)</w:t>
      </w:r>
      <w:r w:rsidR="00F72E61">
        <w:rPr>
          <w:rFonts w:ascii="Times New Roman" w:eastAsia="Times New Roman" w:hAnsi="Times New Roman"/>
          <w:kern w:val="0"/>
          <w:lang w:eastAsia="hr-HR"/>
        </w:rPr>
        <w:t xml:space="preserve"> </w:t>
      </w:r>
      <w:r w:rsidRPr="00A7669E">
        <w:rPr>
          <w:rFonts w:ascii="Times New Roman" w:eastAsia="Times New Roman" w:hAnsi="Times New Roman"/>
          <w:kern w:val="0"/>
          <w:lang w:eastAsia="hr-HR"/>
        </w:rPr>
        <w:t>Upravitelj groblja određuju raspored ispraćaja i ukopa. </w:t>
      </w:r>
    </w:p>
    <w:p w14:paraId="2F61AB31" w14:textId="44CE9268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(2)</w:t>
      </w:r>
      <w:r w:rsidR="00F72E61">
        <w:rPr>
          <w:rFonts w:ascii="Times New Roman" w:eastAsia="Times New Roman" w:hAnsi="Times New Roman"/>
          <w:kern w:val="0"/>
          <w:lang w:eastAsia="hr-HR"/>
        </w:rPr>
        <w:t xml:space="preserve"> 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Uprava groblja obvezna je upravljati pažnjom dobrog gospodara i s poštovanjem prema </w:t>
      </w:r>
      <w:r w:rsidR="00343E01">
        <w:rPr>
          <w:rFonts w:ascii="Times New Roman" w:eastAsia="Times New Roman" w:hAnsi="Times New Roman"/>
          <w:kern w:val="0"/>
          <w:lang w:eastAsia="hr-HR"/>
        </w:rPr>
        <w:t>osobama koje na njemu počivaju.</w:t>
      </w:r>
    </w:p>
    <w:p w14:paraId="50F152F6" w14:textId="77777777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(3)</w:t>
      </w:r>
      <w:r w:rsidRPr="00A7669E">
        <w:rPr>
          <w:rFonts w:ascii="Times New Roman" w:hAnsi="Times New Roman"/>
        </w:rPr>
        <w:t xml:space="preserve"> </w:t>
      </w:r>
      <w:r w:rsidRPr="00A7669E">
        <w:rPr>
          <w:rFonts w:ascii="Times New Roman" w:eastAsia="Times New Roman" w:hAnsi="Times New Roman"/>
          <w:kern w:val="0"/>
          <w:lang w:eastAsia="hr-HR"/>
        </w:rPr>
        <w:t>Uprava groblja obavlja poslove upravljanja sukladno Zakonu o grobljima i ovoj Odluci.</w:t>
      </w:r>
    </w:p>
    <w:p w14:paraId="5508913D" w14:textId="52077D09" w:rsidR="006D7832" w:rsidRDefault="006D7832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045494EB" w14:textId="3BE1BC42" w:rsidR="008336C4" w:rsidRDefault="008336C4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5E00155A" w14:textId="1EDBAA05" w:rsidR="008336C4" w:rsidRDefault="008336C4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6C164879" w14:textId="2DE72ED0" w:rsidR="00AE1243" w:rsidRDefault="00AE1243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18FBA7EC" w14:textId="0965D1B8" w:rsidR="00AE1243" w:rsidRDefault="00AE1243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222B302D" w14:textId="77777777" w:rsidR="00AE1243" w:rsidRDefault="00AE1243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  <w:bookmarkStart w:id="2" w:name="_GoBack"/>
      <w:bookmarkEnd w:id="2"/>
    </w:p>
    <w:p w14:paraId="69664222" w14:textId="77777777" w:rsidR="008336C4" w:rsidRPr="00A7669E" w:rsidRDefault="008336C4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44B8C440" w14:textId="6AD394FC" w:rsidR="006D7832" w:rsidRPr="00A7669E" w:rsidRDefault="00C6295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lastRenderedPageBreak/>
        <w:t>Članak 2</w:t>
      </w:r>
      <w:r w:rsidR="008336C4">
        <w:rPr>
          <w:rFonts w:ascii="Times New Roman" w:eastAsia="Times New Roman" w:hAnsi="Times New Roman"/>
          <w:b/>
          <w:kern w:val="0"/>
          <w:lang w:eastAsia="hr-HR"/>
        </w:rPr>
        <w:t>1</w:t>
      </w:r>
      <w:r w:rsidRPr="00A7669E">
        <w:rPr>
          <w:rFonts w:ascii="Times New Roman" w:eastAsia="Times New Roman" w:hAnsi="Times New Roman"/>
          <w:b/>
          <w:kern w:val="0"/>
          <w:lang w:eastAsia="hr-HR"/>
        </w:rPr>
        <w:t>.</w:t>
      </w:r>
    </w:p>
    <w:p w14:paraId="7F4DA516" w14:textId="77777777" w:rsidR="006D7832" w:rsidRPr="008336C4" w:rsidRDefault="006D7832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71A8D586" w14:textId="77777777" w:rsidR="00F72E61" w:rsidRPr="008336C4" w:rsidRDefault="00F72E61" w:rsidP="00F72E61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</w:pPr>
      <w:r w:rsidRPr="008336C4">
        <w:t xml:space="preserve">Korisnik grobnog mjesta obvezan je za izvođenje radova na uređenju grobnog mjesta (građevinsko-klesarski radovi) ishoditi suglasnost Općine Jakšić, te takvo uređenje povjeriti ovlaštenom obrtu ili pravnoj osobi. </w:t>
      </w:r>
    </w:p>
    <w:p w14:paraId="75146492" w14:textId="2D4A545A" w:rsidR="00F72E61" w:rsidRPr="008336C4" w:rsidRDefault="00F72E61" w:rsidP="00F72E61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</w:pPr>
      <w:r w:rsidRPr="008336C4">
        <w:t xml:space="preserve"> Za izdavanje suglasnosti iz stavka 1. ovog članka korisnik grobnog mjesta obvezan je priložiti:</w:t>
      </w:r>
      <w:r w:rsidRPr="008336C4">
        <w:br/>
        <w:t xml:space="preserve">-      Vlastoručno potpisan zahtjev za izdavanje suglasnosti s naznačenim OIB-om korisnika  </w:t>
      </w:r>
      <w:r w:rsidRPr="008336C4">
        <w:br/>
        <w:t xml:space="preserve">       grobnog mjesta</w:t>
      </w:r>
    </w:p>
    <w:p w14:paraId="2A632EA6" w14:textId="38677C0C" w:rsidR="00F72E61" w:rsidRPr="008336C4" w:rsidRDefault="00F72E61" w:rsidP="00F72E61">
      <w:pPr>
        <w:pStyle w:val="StandardWeb"/>
        <w:numPr>
          <w:ilvl w:val="0"/>
          <w:numId w:val="8"/>
        </w:numPr>
        <w:shd w:val="clear" w:color="auto" w:fill="FFFFFF"/>
        <w:spacing w:before="0" w:after="0"/>
        <w:jc w:val="both"/>
      </w:pPr>
      <w:r w:rsidRPr="008336C4">
        <w:t xml:space="preserve">Ako ima više korisnika grobnog mjesta za izvođenje radova potrebna je suglasnost svih korisnika, a iznimno korisnik može izvoditi radove i bez njihove suglasnosti, uz obvezno prilaganje javnobilježnički ovjerene izjave kojom prihvaća odgovornost prema ostalim </w:t>
      </w:r>
      <w:proofErr w:type="spellStart"/>
      <w:r w:rsidRPr="008336C4">
        <w:t>sukorisnicima</w:t>
      </w:r>
      <w:proofErr w:type="spellEnd"/>
    </w:p>
    <w:p w14:paraId="3A0168A7" w14:textId="77777777" w:rsidR="00F72E61" w:rsidRPr="008336C4" w:rsidRDefault="00F72E61" w:rsidP="00F72E61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</w:pPr>
      <w:r w:rsidRPr="008336C4">
        <w:t>Općina Jakšić izdaje suglasnost iz stavka 1. ovog članka u roku od 60 dana od dana predaje urednog zahtjeva.</w:t>
      </w:r>
    </w:p>
    <w:p w14:paraId="25538033" w14:textId="757526DB" w:rsidR="006D7832" w:rsidRPr="008336C4" w:rsidRDefault="00C629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8336C4">
        <w:rPr>
          <w:rFonts w:ascii="Times New Roman" w:eastAsia="Times New Roman" w:hAnsi="Times New Roman"/>
          <w:kern w:val="0"/>
          <w:lang w:eastAsia="ar-SA"/>
        </w:rPr>
        <w:t xml:space="preserve">Ako Uprava groblja ne izda suglasnost iz stavka 1.ovog članka u roku iz stavka </w:t>
      </w:r>
      <w:r w:rsidR="00F72E61" w:rsidRPr="008336C4">
        <w:rPr>
          <w:rFonts w:ascii="Times New Roman" w:eastAsia="Times New Roman" w:hAnsi="Times New Roman"/>
          <w:kern w:val="0"/>
          <w:lang w:eastAsia="ar-SA"/>
        </w:rPr>
        <w:t>3</w:t>
      </w:r>
      <w:r w:rsidRPr="008336C4">
        <w:rPr>
          <w:rFonts w:ascii="Times New Roman" w:eastAsia="Times New Roman" w:hAnsi="Times New Roman"/>
          <w:kern w:val="0"/>
          <w:lang w:eastAsia="ar-SA"/>
        </w:rPr>
        <w:t xml:space="preserve">. ovog članka, smatrat će se da je suglasnost izdana. </w:t>
      </w:r>
    </w:p>
    <w:p w14:paraId="0F69F2C1" w14:textId="48A8B511" w:rsidR="006D7832" w:rsidRPr="008336C4" w:rsidRDefault="00C629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 w:rsidRPr="008336C4">
        <w:rPr>
          <w:rFonts w:ascii="Times New Roman" w:eastAsia="Times New Roman" w:hAnsi="Times New Roman"/>
          <w:kern w:val="0"/>
          <w:lang w:eastAsia="ar-SA"/>
        </w:rPr>
        <w:t>U slučaju da izvoditelj radove izvodi bez suglasnosti ili protivno da</w:t>
      </w:r>
      <w:r w:rsidR="00C2472A">
        <w:rPr>
          <w:rFonts w:ascii="Times New Roman" w:eastAsia="Times New Roman" w:hAnsi="Times New Roman"/>
          <w:kern w:val="0"/>
          <w:lang w:eastAsia="ar-SA"/>
        </w:rPr>
        <w:t>noj suglasnosti, Uprava groblja</w:t>
      </w:r>
      <w:r w:rsidRPr="008336C4">
        <w:rPr>
          <w:rFonts w:ascii="Times New Roman" w:eastAsia="Times New Roman" w:hAnsi="Times New Roman"/>
          <w:kern w:val="0"/>
          <w:lang w:eastAsia="ar-SA"/>
        </w:rPr>
        <w:t xml:space="preserve"> postupi</w:t>
      </w:r>
      <w:r w:rsidR="00C2472A">
        <w:rPr>
          <w:rFonts w:ascii="Times New Roman" w:eastAsia="Times New Roman" w:hAnsi="Times New Roman"/>
          <w:kern w:val="0"/>
          <w:lang w:eastAsia="ar-SA"/>
        </w:rPr>
        <w:t>t</w:t>
      </w:r>
      <w:r w:rsidRPr="008336C4">
        <w:rPr>
          <w:rFonts w:ascii="Times New Roman" w:eastAsia="Times New Roman" w:hAnsi="Times New Roman"/>
          <w:kern w:val="0"/>
          <w:lang w:eastAsia="ar-SA"/>
        </w:rPr>
        <w:t xml:space="preserve"> će sukladno Zakonu o grobljima.</w:t>
      </w:r>
    </w:p>
    <w:p w14:paraId="6E92A1DD" w14:textId="77777777" w:rsidR="006D7832" w:rsidRPr="00A7669E" w:rsidRDefault="006D7832">
      <w:pPr>
        <w:spacing w:after="0" w:line="240" w:lineRule="auto"/>
        <w:ind w:left="360"/>
        <w:jc w:val="both"/>
        <w:rPr>
          <w:rFonts w:ascii="Times New Roman" w:eastAsia="Times New Roman" w:hAnsi="Times New Roman"/>
          <w:kern w:val="0"/>
          <w:lang w:eastAsia="ar-SA"/>
        </w:rPr>
      </w:pPr>
    </w:p>
    <w:p w14:paraId="0A588DA1" w14:textId="77777777" w:rsidR="006D7832" w:rsidRPr="00A7669E" w:rsidRDefault="006D7832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023E1429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NADZOR</w:t>
      </w:r>
    </w:p>
    <w:p w14:paraId="229824FD" w14:textId="19B0F828" w:rsidR="006D7832" w:rsidRPr="00A7669E" w:rsidRDefault="00C6295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Članak 2</w:t>
      </w:r>
      <w:r w:rsidR="008336C4">
        <w:rPr>
          <w:rFonts w:ascii="Times New Roman" w:eastAsia="Times New Roman" w:hAnsi="Times New Roman"/>
          <w:b/>
          <w:kern w:val="0"/>
          <w:lang w:eastAsia="hr-HR"/>
        </w:rPr>
        <w:t>2</w:t>
      </w:r>
      <w:r w:rsidRPr="00A7669E">
        <w:rPr>
          <w:rFonts w:ascii="Times New Roman" w:eastAsia="Times New Roman" w:hAnsi="Times New Roman"/>
          <w:b/>
          <w:kern w:val="0"/>
          <w:lang w:eastAsia="hr-HR"/>
        </w:rPr>
        <w:t>.</w:t>
      </w:r>
    </w:p>
    <w:p w14:paraId="41CFCB50" w14:textId="77777777" w:rsidR="006D7832" w:rsidRPr="00A7669E" w:rsidRDefault="006D783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b/>
          <w:kern w:val="0"/>
          <w:lang w:eastAsia="hr-HR"/>
        </w:rPr>
      </w:pPr>
    </w:p>
    <w:p w14:paraId="5BB79EE4" w14:textId="77777777" w:rsidR="006D7832" w:rsidRPr="00A7669E" w:rsidRDefault="00C62952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kern w:val="0"/>
          <w:lang w:eastAsia="hr-HR"/>
        </w:rPr>
      </w:pPr>
      <w:r w:rsidRPr="00A7669E">
        <w:rPr>
          <w:rFonts w:ascii="Times New Roman" w:eastAsia="Times New Roman" w:hAnsi="Times New Roman"/>
          <w:color w:val="000000"/>
          <w:kern w:val="0"/>
          <w:lang w:eastAsia="hr-HR"/>
        </w:rPr>
        <w:t>(1)Nadzor nad provedbom ove odluke provode komunalni redari.</w:t>
      </w:r>
    </w:p>
    <w:p w14:paraId="2E578112" w14:textId="567F1D5D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(2)U obavljanju nadzora iz stavka 1. ovog član</w:t>
      </w:r>
      <w:r w:rsidR="00F72E61">
        <w:rPr>
          <w:rFonts w:ascii="Times New Roman" w:eastAsia="Times New Roman" w:hAnsi="Times New Roman"/>
          <w:kern w:val="0"/>
          <w:lang w:eastAsia="hr-HR"/>
        </w:rPr>
        <w:t>ka, Upravitelj groblja ovlašten</w:t>
      </w:r>
      <w:r w:rsidRPr="00A7669E">
        <w:rPr>
          <w:rFonts w:ascii="Times New Roman" w:eastAsia="Times New Roman" w:hAnsi="Times New Roman"/>
          <w:kern w:val="0"/>
          <w:lang w:eastAsia="hr-HR"/>
        </w:rPr>
        <w:t xml:space="preserve"> je poduzeti radnje u skladu sa Zakonom o grobljima i ostalim relevantnim propisima.</w:t>
      </w:r>
    </w:p>
    <w:p w14:paraId="279157B2" w14:textId="77777777" w:rsidR="00677942" w:rsidRPr="00A7669E" w:rsidRDefault="00677942">
      <w:pPr>
        <w:shd w:val="clear" w:color="auto" w:fill="FFFFFF"/>
        <w:spacing w:after="0"/>
        <w:rPr>
          <w:rFonts w:ascii="Times New Roman" w:eastAsia="Times New Roman" w:hAnsi="Times New Roman"/>
          <w:kern w:val="0"/>
          <w:lang w:eastAsia="hr-HR"/>
        </w:rPr>
      </w:pPr>
    </w:p>
    <w:p w14:paraId="7B0A3971" w14:textId="77777777" w:rsidR="006D7832" w:rsidRPr="00A7669E" w:rsidRDefault="006D7832">
      <w:pPr>
        <w:pStyle w:val="Odlomakpopisa"/>
        <w:shd w:val="clear" w:color="auto" w:fill="FFFFFF"/>
        <w:spacing w:after="0"/>
        <w:ind w:left="1080"/>
        <w:rPr>
          <w:rFonts w:ascii="Times New Roman" w:eastAsia="Times New Roman" w:hAnsi="Times New Roman"/>
          <w:kern w:val="0"/>
          <w:lang w:eastAsia="hr-HR"/>
        </w:rPr>
      </w:pPr>
    </w:p>
    <w:p w14:paraId="524A9591" w14:textId="77777777" w:rsidR="006D7832" w:rsidRPr="00A7669E" w:rsidRDefault="00C62952">
      <w:pPr>
        <w:pStyle w:val="Odlomakpopisa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PREKRŠAJNE ODREDBE</w:t>
      </w:r>
    </w:p>
    <w:p w14:paraId="1258BCB6" w14:textId="11DE6572" w:rsidR="006D7832" w:rsidRPr="00A7669E" w:rsidRDefault="00C6295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b/>
          <w:kern w:val="0"/>
          <w:lang w:eastAsia="hr-HR"/>
        </w:rPr>
      </w:pPr>
      <w:r w:rsidRPr="00A7669E">
        <w:rPr>
          <w:rFonts w:ascii="Times New Roman" w:eastAsia="Times New Roman" w:hAnsi="Times New Roman"/>
          <w:b/>
          <w:kern w:val="0"/>
          <w:lang w:eastAsia="hr-HR"/>
        </w:rPr>
        <w:t>Članak 2</w:t>
      </w:r>
      <w:r w:rsidR="008336C4">
        <w:rPr>
          <w:rFonts w:ascii="Times New Roman" w:eastAsia="Times New Roman" w:hAnsi="Times New Roman"/>
          <w:b/>
          <w:kern w:val="0"/>
          <w:lang w:eastAsia="hr-HR"/>
        </w:rPr>
        <w:t>3</w:t>
      </w:r>
      <w:r w:rsidRPr="00A7669E">
        <w:rPr>
          <w:rFonts w:ascii="Times New Roman" w:eastAsia="Times New Roman" w:hAnsi="Times New Roman"/>
          <w:b/>
          <w:kern w:val="0"/>
          <w:lang w:eastAsia="hr-HR"/>
        </w:rPr>
        <w:t>.</w:t>
      </w:r>
    </w:p>
    <w:p w14:paraId="714C4E35" w14:textId="77777777" w:rsidR="006D7832" w:rsidRPr="00A7669E" w:rsidRDefault="006D7832">
      <w:pPr>
        <w:shd w:val="clear" w:color="auto" w:fill="FFFFFF"/>
        <w:spacing w:after="0"/>
        <w:rPr>
          <w:rFonts w:ascii="Times New Roman" w:eastAsia="Times New Roman" w:hAnsi="Times New Roman"/>
          <w:b/>
          <w:kern w:val="0"/>
          <w:lang w:eastAsia="hr-HR"/>
        </w:rPr>
      </w:pPr>
    </w:p>
    <w:p w14:paraId="17613B05" w14:textId="35B9A272" w:rsidR="006D7832" w:rsidRPr="00A7669E" w:rsidRDefault="00C62952" w:rsidP="00582DD0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hAnsi="Times New Roman"/>
        </w:rPr>
        <w:t>Za povrede odredbi ove Odluke koje su ujedno prekršaji prema Zakonu o grobljima (</w:t>
      </w:r>
      <w:r w:rsidR="004C2D23">
        <w:rPr>
          <w:rFonts w:ascii="Times New Roman" w:hAnsi="Times New Roman"/>
        </w:rPr>
        <w:t xml:space="preserve">„Narodne novine“ br. </w:t>
      </w:r>
      <w:r w:rsidRPr="00A7669E">
        <w:rPr>
          <w:rFonts w:ascii="Times New Roman" w:hAnsi="Times New Roman"/>
        </w:rPr>
        <w:t>78/25) primjenjuju se prekršajne odredbe iz članka 44. i 45. navedenog Zakona.</w:t>
      </w:r>
    </w:p>
    <w:p w14:paraId="0821FAB9" w14:textId="77777777" w:rsidR="006D7832" w:rsidRPr="00A7669E" w:rsidRDefault="006D7832">
      <w:pPr>
        <w:rPr>
          <w:rFonts w:ascii="Times New Roman" w:eastAsia="Times New Roman" w:hAnsi="Times New Roman"/>
          <w:color w:val="000000"/>
          <w:kern w:val="0"/>
          <w:lang w:eastAsia="hr-HR"/>
        </w:rPr>
      </w:pPr>
    </w:p>
    <w:p w14:paraId="1A9C3EC3" w14:textId="77777777" w:rsidR="006D7832" w:rsidRPr="00A7669E" w:rsidRDefault="00C62952">
      <w:pPr>
        <w:pStyle w:val="Odlomakpopisa"/>
        <w:numPr>
          <w:ilvl w:val="0"/>
          <w:numId w:val="1"/>
        </w:numPr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PRIJELAZNE I ZAVRŠNE ODREDBE</w:t>
      </w:r>
    </w:p>
    <w:p w14:paraId="7720711D" w14:textId="215F3A0F" w:rsidR="006D7832" w:rsidRPr="00A7669E" w:rsidRDefault="00C62952" w:rsidP="00582DD0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2</w:t>
      </w:r>
      <w:r w:rsidR="00FD4506">
        <w:rPr>
          <w:rFonts w:ascii="Times New Roman" w:hAnsi="Times New Roman"/>
          <w:b/>
        </w:rPr>
        <w:t>4</w:t>
      </w:r>
      <w:r w:rsidRPr="00A7669E">
        <w:rPr>
          <w:rFonts w:ascii="Times New Roman" w:hAnsi="Times New Roman"/>
          <w:b/>
        </w:rPr>
        <w:t>.</w:t>
      </w:r>
    </w:p>
    <w:p w14:paraId="4DBC7D5F" w14:textId="2E57DD09" w:rsidR="006D7832" w:rsidRDefault="00C62952" w:rsidP="00D95510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  <w:r w:rsidRPr="004C2D23">
        <w:rPr>
          <w:rFonts w:ascii="Times New Roman" w:eastAsia="Times New Roman" w:hAnsi="Times New Roman"/>
          <w:color w:val="000000"/>
          <w:kern w:val="0"/>
          <w:lang w:eastAsia="hr-HR"/>
        </w:rPr>
        <w:t>(1)</w:t>
      </w:r>
      <w:r w:rsidRPr="004C2D23">
        <w:rPr>
          <w:rFonts w:ascii="Times New Roman" w:eastAsia="Times New Roman" w:hAnsi="Times New Roman"/>
          <w:kern w:val="0"/>
          <w:lang w:eastAsia="hr-HR"/>
        </w:rPr>
        <w:t>Danom stupanja na snagu ove odluke prestaje važiti Odluka o grobljima</w:t>
      </w:r>
      <w:r w:rsidR="004C2D23" w:rsidRPr="004C2D23">
        <w:rPr>
          <w:rFonts w:ascii="Times New Roman" w:eastAsia="Times New Roman" w:hAnsi="Times New Roman"/>
          <w:kern w:val="0"/>
          <w:lang w:eastAsia="hr-HR"/>
        </w:rPr>
        <w:t xml:space="preserve"> na području Općine Jakšić</w:t>
      </w:r>
      <w:r w:rsidRPr="004C2D23">
        <w:rPr>
          <w:rFonts w:ascii="Times New Roman" w:eastAsia="Times New Roman" w:hAnsi="Times New Roman"/>
          <w:kern w:val="0"/>
          <w:lang w:eastAsia="hr-HR"/>
        </w:rPr>
        <w:t xml:space="preserve"> (Služben</w:t>
      </w:r>
      <w:r w:rsidR="00790C24" w:rsidRPr="004C2D23">
        <w:rPr>
          <w:rFonts w:ascii="Times New Roman" w:eastAsia="Times New Roman" w:hAnsi="Times New Roman"/>
          <w:kern w:val="0"/>
          <w:lang w:eastAsia="hr-HR"/>
        </w:rPr>
        <w:t>i</w:t>
      </w:r>
      <w:r w:rsidRPr="004C2D23">
        <w:rPr>
          <w:rFonts w:ascii="Times New Roman" w:eastAsia="Times New Roman" w:hAnsi="Times New Roman"/>
          <w:kern w:val="0"/>
          <w:lang w:eastAsia="hr-HR"/>
        </w:rPr>
        <w:t xml:space="preserve"> glas</w:t>
      </w:r>
      <w:r w:rsidR="00790C24" w:rsidRPr="004C2D23">
        <w:rPr>
          <w:rFonts w:ascii="Times New Roman" w:eastAsia="Times New Roman" w:hAnsi="Times New Roman"/>
          <w:kern w:val="0"/>
          <w:lang w:eastAsia="hr-HR"/>
        </w:rPr>
        <w:t>nik</w:t>
      </w:r>
      <w:r w:rsidR="00BF3866" w:rsidRPr="004C2D23">
        <w:rPr>
          <w:rFonts w:ascii="Times New Roman" w:eastAsia="Times New Roman" w:hAnsi="Times New Roman"/>
          <w:kern w:val="0"/>
          <w:lang w:eastAsia="hr-HR"/>
        </w:rPr>
        <w:t xml:space="preserve"> Općine </w:t>
      </w:r>
      <w:r w:rsidR="004C2D23" w:rsidRPr="004C2D23">
        <w:rPr>
          <w:rFonts w:ascii="Times New Roman" w:eastAsia="Times New Roman" w:hAnsi="Times New Roman"/>
          <w:kern w:val="0"/>
          <w:lang w:eastAsia="hr-HR"/>
        </w:rPr>
        <w:t>Jakšić</w:t>
      </w:r>
      <w:r w:rsidR="00D95510" w:rsidRPr="004C2D23">
        <w:rPr>
          <w:rFonts w:ascii="Times New Roman" w:eastAsia="Times New Roman" w:hAnsi="Times New Roman"/>
          <w:kern w:val="0"/>
          <w:lang w:eastAsia="hr-HR"/>
        </w:rPr>
        <w:t xml:space="preserve"> broj </w:t>
      </w:r>
      <w:r w:rsidR="004C2D23" w:rsidRPr="004C2D23">
        <w:rPr>
          <w:rFonts w:ascii="Times New Roman" w:eastAsia="Times New Roman" w:hAnsi="Times New Roman"/>
          <w:kern w:val="0"/>
          <w:lang w:eastAsia="hr-HR"/>
        </w:rPr>
        <w:t>2/19</w:t>
      </w:r>
      <w:r w:rsidR="00D95510" w:rsidRPr="004C2D23">
        <w:rPr>
          <w:rFonts w:ascii="Times New Roman" w:eastAsia="Times New Roman" w:hAnsi="Times New Roman"/>
          <w:kern w:val="0"/>
          <w:lang w:eastAsia="hr-HR"/>
        </w:rPr>
        <w:t>)</w:t>
      </w:r>
      <w:r w:rsidRPr="004C2D23">
        <w:rPr>
          <w:rFonts w:ascii="Times New Roman" w:eastAsia="Times New Roman" w:hAnsi="Times New Roman"/>
          <w:kern w:val="0"/>
          <w:lang w:eastAsia="hr-HR"/>
        </w:rPr>
        <w:t>.</w:t>
      </w:r>
      <w:r w:rsidRPr="00D95510">
        <w:rPr>
          <w:rFonts w:ascii="Times New Roman" w:eastAsia="Times New Roman" w:hAnsi="Times New Roman"/>
          <w:kern w:val="0"/>
          <w:lang w:eastAsia="hr-HR"/>
        </w:rPr>
        <w:t> </w:t>
      </w:r>
    </w:p>
    <w:p w14:paraId="7BC75F42" w14:textId="77777777" w:rsidR="004C2D23" w:rsidRPr="00D95510" w:rsidRDefault="004C2D23" w:rsidP="00D95510">
      <w:pPr>
        <w:shd w:val="clear" w:color="auto" w:fill="FFFFFF"/>
        <w:spacing w:after="0"/>
        <w:jc w:val="both"/>
        <w:rPr>
          <w:rFonts w:ascii="Times New Roman" w:hAnsi="Times New Roman"/>
        </w:rPr>
      </w:pPr>
    </w:p>
    <w:p w14:paraId="53227BAE" w14:textId="7417509B" w:rsidR="006D7832" w:rsidRPr="00A7669E" w:rsidRDefault="00C62952">
      <w:pPr>
        <w:jc w:val="center"/>
        <w:rPr>
          <w:rFonts w:ascii="Times New Roman" w:hAnsi="Times New Roman"/>
          <w:b/>
        </w:rPr>
      </w:pPr>
      <w:r w:rsidRPr="00A7669E">
        <w:rPr>
          <w:rFonts w:ascii="Times New Roman" w:hAnsi="Times New Roman"/>
          <w:b/>
        </w:rPr>
        <w:t>Članak 2</w:t>
      </w:r>
      <w:r w:rsidR="00FD4506">
        <w:rPr>
          <w:rFonts w:ascii="Times New Roman" w:hAnsi="Times New Roman"/>
          <w:b/>
        </w:rPr>
        <w:t>5</w:t>
      </w:r>
      <w:r w:rsidRPr="00A7669E">
        <w:rPr>
          <w:rFonts w:ascii="Times New Roman" w:hAnsi="Times New Roman"/>
          <w:b/>
        </w:rPr>
        <w:t>.</w:t>
      </w:r>
    </w:p>
    <w:p w14:paraId="6CEF97B4" w14:textId="006D3338" w:rsidR="006D7832" w:rsidRPr="00A7669E" w:rsidRDefault="00C62952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 xml:space="preserve">(1)Ova odluka stupa na snagu osmoga dana od dana objave u „Službenom </w:t>
      </w:r>
      <w:r w:rsidR="00BF3866" w:rsidRPr="00A7669E">
        <w:rPr>
          <w:rFonts w:ascii="Times New Roman" w:eastAsia="Times New Roman" w:hAnsi="Times New Roman"/>
          <w:kern w:val="0"/>
          <w:lang w:eastAsia="hr-HR"/>
        </w:rPr>
        <w:t>glas</w:t>
      </w:r>
      <w:r w:rsidR="008F7F75">
        <w:rPr>
          <w:rFonts w:ascii="Times New Roman" w:eastAsia="Times New Roman" w:hAnsi="Times New Roman"/>
          <w:kern w:val="0"/>
          <w:lang w:eastAsia="hr-HR"/>
        </w:rPr>
        <w:t>niku</w:t>
      </w:r>
      <w:r w:rsidR="00BF3866" w:rsidRPr="00A7669E">
        <w:rPr>
          <w:rFonts w:ascii="Times New Roman" w:eastAsia="Times New Roman" w:hAnsi="Times New Roman"/>
          <w:kern w:val="0"/>
          <w:lang w:eastAsia="hr-HR"/>
        </w:rPr>
        <w:t xml:space="preserve"> Općine </w:t>
      </w:r>
      <w:r w:rsidR="004C2D23">
        <w:rPr>
          <w:rFonts w:ascii="Times New Roman" w:eastAsia="Times New Roman" w:hAnsi="Times New Roman"/>
          <w:kern w:val="0"/>
          <w:lang w:eastAsia="hr-HR"/>
        </w:rPr>
        <w:t>Jakšić</w:t>
      </w:r>
      <w:r w:rsidRPr="00A7669E">
        <w:rPr>
          <w:rFonts w:ascii="Times New Roman" w:eastAsia="Times New Roman" w:hAnsi="Times New Roman"/>
          <w:kern w:val="0"/>
          <w:lang w:eastAsia="hr-HR"/>
        </w:rPr>
        <w:t>“.</w:t>
      </w:r>
    </w:p>
    <w:p w14:paraId="3E9BB7E5" w14:textId="77777777" w:rsidR="006D7832" w:rsidRPr="00A7669E" w:rsidRDefault="006D783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</w:p>
    <w:p w14:paraId="76EAAE6B" w14:textId="78E12266" w:rsidR="006D7832" w:rsidRPr="00A7669E" w:rsidRDefault="00C6295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lastRenderedPageBreak/>
        <w:t>KLASA:</w:t>
      </w:r>
      <w:r w:rsidR="004C2D23">
        <w:rPr>
          <w:rFonts w:ascii="Times New Roman" w:eastAsia="Times New Roman" w:hAnsi="Times New Roman"/>
          <w:kern w:val="0"/>
          <w:lang w:eastAsia="hr-HR"/>
        </w:rPr>
        <w:t>024-03/26-01/</w:t>
      </w:r>
      <w:r w:rsidR="00D95510">
        <w:rPr>
          <w:rFonts w:ascii="Times New Roman" w:eastAsia="Times New Roman" w:hAnsi="Times New Roman"/>
          <w:kern w:val="0"/>
          <w:lang w:eastAsia="hr-HR"/>
        </w:rPr>
        <w:t xml:space="preserve"> </w:t>
      </w:r>
    </w:p>
    <w:p w14:paraId="5FC963AC" w14:textId="773BF89C" w:rsidR="00862D8D" w:rsidRPr="00A7669E" w:rsidRDefault="00C62952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  <w:r w:rsidRPr="00A7669E">
        <w:rPr>
          <w:rFonts w:ascii="Times New Roman" w:eastAsia="Times New Roman" w:hAnsi="Times New Roman"/>
          <w:kern w:val="0"/>
          <w:lang w:eastAsia="hr-HR"/>
        </w:rPr>
        <w:t>URBROJ:</w:t>
      </w:r>
      <w:r w:rsidR="004C2D23">
        <w:rPr>
          <w:rFonts w:ascii="Times New Roman" w:eastAsia="Times New Roman" w:hAnsi="Times New Roman"/>
          <w:kern w:val="0"/>
          <w:lang w:eastAsia="hr-HR"/>
        </w:rPr>
        <w:t>2177-4-01-26-</w:t>
      </w:r>
    </w:p>
    <w:p w14:paraId="24799036" w14:textId="59347A83" w:rsidR="006D7832" w:rsidRDefault="004C2D23" w:rsidP="00D95510">
      <w:pPr>
        <w:shd w:val="clear" w:color="auto" w:fill="FFFFFF"/>
        <w:spacing w:after="0"/>
        <w:jc w:val="both"/>
        <w:rPr>
          <w:rFonts w:ascii="Times New Roman" w:eastAsia="Times New Roman" w:hAnsi="Times New Roman"/>
          <w:kern w:val="0"/>
          <w:lang w:eastAsia="hr-HR"/>
        </w:rPr>
      </w:pPr>
      <w:r>
        <w:rPr>
          <w:rFonts w:ascii="Times New Roman" w:eastAsia="Times New Roman" w:hAnsi="Times New Roman"/>
          <w:kern w:val="0"/>
          <w:lang w:eastAsia="hr-HR"/>
        </w:rPr>
        <w:t>Jakšić,</w:t>
      </w:r>
      <w:r w:rsidR="00C62952" w:rsidRPr="00A7669E">
        <w:rPr>
          <w:rFonts w:ascii="Times New Roman" w:eastAsia="Times New Roman" w:hAnsi="Times New Roman"/>
          <w:kern w:val="0"/>
          <w:lang w:eastAsia="hr-HR"/>
        </w:rPr>
        <w:t xml:space="preserve"> </w:t>
      </w:r>
      <w:r w:rsidR="00D95510">
        <w:rPr>
          <w:rFonts w:ascii="Times New Roman" w:eastAsia="Times New Roman" w:hAnsi="Times New Roman"/>
          <w:color w:val="FF0000"/>
          <w:kern w:val="0"/>
          <w:lang w:eastAsia="hr-HR"/>
        </w:rPr>
        <w:t xml:space="preserve"> </w:t>
      </w:r>
      <w:r>
        <w:rPr>
          <w:rFonts w:ascii="Times New Roman" w:eastAsia="Times New Roman" w:hAnsi="Times New Roman"/>
          <w:kern w:val="0"/>
          <w:lang w:eastAsia="hr-HR"/>
        </w:rPr>
        <w:t xml:space="preserve">svibnja </w:t>
      </w:r>
      <w:r w:rsidR="00C62952" w:rsidRPr="00D95510">
        <w:rPr>
          <w:rFonts w:ascii="Times New Roman" w:eastAsia="Times New Roman" w:hAnsi="Times New Roman"/>
          <w:kern w:val="0"/>
          <w:lang w:eastAsia="hr-HR"/>
        </w:rPr>
        <w:t>202</w:t>
      </w:r>
      <w:r w:rsidR="008F7F75">
        <w:rPr>
          <w:rFonts w:ascii="Times New Roman" w:eastAsia="Times New Roman" w:hAnsi="Times New Roman"/>
          <w:kern w:val="0"/>
          <w:lang w:eastAsia="hr-HR"/>
        </w:rPr>
        <w:t>6</w:t>
      </w:r>
      <w:r w:rsidR="00C62952" w:rsidRPr="00A7669E">
        <w:rPr>
          <w:rFonts w:ascii="Times New Roman" w:eastAsia="Times New Roman" w:hAnsi="Times New Roman"/>
          <w:kern w:val="0"/>
          <w:lang w:eastAsia="hr-HR"/>
        </w:rPr>
        <w:t>.</w:t>
      </w:r>
    </w:p>
    <w:p w14:paraId="4D4CDE70" w14:textId="77777777" w:rsidR="00862D8D" w:rsidRPr="00D95510" w:rsidRDefault="00862D8D" w:rsidP="00862D8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FF0000"/>
          <w:kern w:val="0"/>
          <w:lang w:eastAsia="hr-HR"/>
        </w:rPr>
      </w:pPr>
    </w:p>
    <w:p w14:paraId="494EC112" w14:textId="77A69BD7" w:rsidR="00862D8D" w:rsidRDefault="00862D8D" w:rsidP="00862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OPĆINSKO VIJEĆE</w:t>
      </w:r>
    </w:p>
    <w:p w14:paraId="4DB57613" w14:textId="53D97A45" w:rsidR="00862D8D" w:rsidRDefault="00862D8D" w:rsidP="00862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OPĆINA JAKŠIĆ</w:t>
      </w:r>
    </w:p>
    <w:p w14:paraId="5B9E9F91" w14:textId="6E4DF36B" w:rsidR="00862D8D" w:rsidRDefault="00862D8D">
      <w:pPr>
        <w:jc w:val="right"/>
        <w:rPr>
          <w:rFonts w:ascii="Times New Roman" w:hAnsi="Times New Roman"/>
        </w:rPr>
      </w:pPr>
    </w:p>
    <w:p w14:paraId="130F44F1" w14:textId="77777777" w:rsidR="00862D8D" w:rsidRDefault="004C2D2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</w:t>
      </w:r>
      <w:r w:rsidR="00D95510">
        <w:rPr>
          <w:rFonts w:ascii="Times New Roman" w:hAnsi="Times New Roman"/>
        </w:rPr>
        <w:t>:</w:t>
      </w:r>
    </w:p>
    <w:p w14:paraId="6D4F8373" w14:textId="3276B7B1" w:rsidR="00D95510" w:rsidRPr="00862D8D" w:rsidRDefault="00862D8D" w:rsidP="00862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Boško Obradović, prof.</w:t>
      </w:r>
    </w:p>
    <w:sectPr w:rsidR="00D95510" w:rsidRPr="00862D8D" w:rsidSect="00A7669E">
      <w:headerReference w:type="default" r:id="rId7"/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FDCA4" w14:textId="77777777" w:rsidR="00456F3B" w:rsidRDefault="00456F3B">
      <w:pPr>
        <w:spacing w:after="0" w:line="240" w:lineRule="auto"/>
      </w:pPr>
      <w:r>
        <w:separator/>
      </w:r>
    </w:p>
  </w:endnote>
  <w:endnote w:type="continuationSeparator" w:id="0">
    <w:p w14:paraId="1A198CC6" w14:textId="77777777" w:rsidR="00456F3B" w:rsidRDefault="0045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029BA" w14:textId="77777777" w:rsidR="00456F3B" w:rsidRDefault="00456F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BD27DA" w14:textId="77777777" w:rsidR="00456F3B" w:rsidRDefault="0045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6556" w14:textId="6BA07900" w:rsidR="008F7F75" w:rsidRDefault="008F7F75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365"/>
    <w:multiLevelType w:val="multilevel"/>
    <w:tmpl w:val="EC32C0C0"/>
    <w:lvl w:ilvl="0">
      <w:start w:val="1"/>
      <w:numFmt w:val="decimal"/>
      <w:lvlText w:val="(%1)"/>
      <w:lvlJc w:val="left"/>
      <w:pPr>
        <w:ind w:left="360" w:hanging="360"/>
      </w:p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21836"/>
    <w:multiLevelType w:val="hybridMultilevel"/>
    <w:tmpl w:val="0A08271C"/>
    <w:lvl w:ilvl="0" w:tplc="FCDAF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2369"/>
    <w:multiLevelType w:val="hybridMultilevel"/>
    <w:tmpl w:val="5CFCA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40F0"/>
    <w:multiLevelType w:val="multilevel"/>
    <w:tmpl w:val="0E66C66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A55FD3"/>
    <w:multiLevelType w:val="multilevel"/>
    <w:tmpl w:val="B7D015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BA60F1B"/>
    <w:multiLevelType w:val="multilevel"/>
    <w:tmpl w:val="62084898"/>
    <w:lvl w:ilvl="0">
      <w:numFmt w:val="bullet"/>
      <w:lvlText w:val=""/>
      <w:lvlJc w:val="left"/>
      <w:pPr>
        <w:ind w:left="1080" w:hanging="72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5436BF3"/>
    <w:multiLevelType w:val="multilevel"/>
    <w:tmpl w:val="0FCE9C4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D4DCB"/>
    <w:multiLevelType w:val="hybridMultilevel"/>
    <w:tmpl w:val="8592C8F8"/>
    <w:lvl w:ilvl="0" w:tplc="191A3F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2"/>
    <w:rsid w:val="0000396B"/>
    <w:rsid w:val="00022B00"/>
    <w:rsid w:val="0004215F"/>
    <w:rsid w:val="000C7919"/>
    <w:rsid w:val="001E6FA5"/>
    <w:rsid w:val="002A4CBC"/>
    <w:rsid w:val="002D46E5"/>
    <w:rsid w:val="00343E01"/>
    <w:rsid w:val="00386DAA"/>
    <w:rsid w:val="00456F3B"/>
    <w:rsid w:val="004C2D23"/>
    <w:rsid w:val="004C4E7B"/>
    <w:rsid w:val="004E1D3B"/>
    <w:rsid w:val="00582DD0"/>
    <w:rsid w:val="005909D8"/>
    <w:rsid w:val="005918C8"/>
    <w:rsid w:val="005E0E25"/>
    <w:rsid w:val="00677942"/>
    <w:rsid w:val="006B2948"/>
    <w:rsid w:val="006B3BFE"/>
    <w:rsid w:val="006D7832"/>
    <w:rsid w:val="006F4C1A"/>
    <w:rsid w:val="007266F7"/>
    <w:rsid w:val="00752AF4"/>
    <w:rsid w:val="007534BE"/>
    <w:rsid w:val="007875CF"/>
    <w:rsid w:val="00790C24"/>
    <w:rsid w:val="007A0FFB"/>
    <w:rsid w:val="007D1F6B"/>
    <w:rsid w:val="007D6A7A"/>
    <w:rsid w:val="008336C4"/>
    <w:rsid w:val="00862D8D"/>
    <w:rsid w:val="00882E6B"/>
    <w:rsid w:val="008C454E"/>
    <w:rsid w:val="008F7F75"/>
    <w:rsid w:val="009605D7"/>
    <w:rsid w:val="009938D1"/>
    <w:rsid w:val="00993D68"/>
    <w:rsid w:val="009E3BF6"/>
    <w:rsid w:val="009F3A28"/>
    <w:rsid w:val="00A20BA5"/>
    <w:rsid w:val="00A730FF"/>
    <w:rsid w:val="00A7669E"/>
    <w:rsid w:val="00AA52B4"/>
    <w:rsid w:val="00AA7972"/>
    <w:rsid w:val="00AE1243"/>
    <w:rsid w:val="00B322D0"/>
    <w:rsid w:val="00B46555"/>
    <w:rsid w:val="00BF122F"/>
    <w:rsid w:val="00BF3866"/>
    <w:rsid w:val="00C2472A"/>
    <w:rsid w:val="00C62952"/>
    <w:rsid w:val="00CE6CE4"/>
    <w:rsid w:val="00D32109"/>
    <w:rsid w:val="00D61396"/>
    <w:rsid w:val="00D95510"/>
    <w:rsid w:val="00E8209E"/>
    <w:rsid w:val="00EA059C"/>
    <w:rsid w:val="00F45066"/>
    <w:rsid w:val="00F72E61"/>
    <w:rsid w:val="00FD28AF"/>
    <w:rsid w:val="00FD4506"/>
    <w:rsid w:val="00FD56D0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9208"/>
  <w15:docId w15:val="{4C7D02CC-195C-4B79-BEAC-4CB50362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  <w:lang w:val="hr-HR"/>
    </w:rPr>
  </w:style>
  <w:style w:type="paragraph" w:styleId="Bezproreda">
    <w:name w:val="No Spacing"/>
    <w:pPr>
      <w:suppressAutoHyphens/>
      <w:spacing w:after="0" w:line="240" w:lineRule="auto"/>
    </w:pPr>
    <w:rPr>
      <w:lang w:val="hr-HR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Standard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kern w:val="0"/>
      <w:lang w:eastAsia="hr-HR"/>
    </w:rPr>
  </w:style>
  <w:style w:type="character" w:styleId="Naglaeno">
    <w:name w:val="Strong"/>
    <w:basedOn w:val="Zadanifontodlomka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A7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669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7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669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Nela Včelik</cp:lastModifiedBy>
  <cp:revision>3</cp:revision>
  <cp:lastPrinted>2026-04-27T07:45:00Z</cp:lastPrinted>
  <dcterms:created xsi:type="dcterms:W3CDTF">2026-04-27T10:57:00Z</dcterms:created>
  <dcterms:modified xsi:type="dcterms:W3CDTF">2026-04-27T11:30:00Z</dcterms:modified>
</cp:coreProperties>
</file>