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72" w:rsidRDefault="00896472">
      <w:bookmarkStart w:id="0" w:name="_GoBack"/>
      <w:bookmarkEnd w:id="0"/>
      <w:r>
        <w:t>Na temelju članka 23. Statuta Turističke zajednice Zlatni Papuk  Turističko vijeće Turističke zajednice Zlatni Papuk na sjednici održanoj 4.listopada 2021. godine donijelo je</w:t>
      </w:r>
    </w:p>
    <w:p w:rsidR="00896472" w:rsidRPr="006B193D" w:rsidRDefault="00896472" w:rsidP="006B193D">
      <w:pPr>
        <w:jc w:val="center"/>
        <w:rPr>
          <w:b/>
          <w:bCs/>
        </w:rPr>
      </w:pPr>
      <w:r w:rsidRPr="006B193D">
        <w:rPr>
          <w:b/>
          <w:bCs/>
        </w:rPr>
        <w:t>Pravilnik o uvjetima i načinu ostvarivanja prava na subvenciju za organizirani dolazak turista na područje Turističke zajednice Zlatni Papuk za 2021. godinu</w:t>
      </w:r>
    </w:p>
    <w:p w:rsidR="00B671E3" w:rsidRDefault="00B671E3" w:rsidP="006B193D"/>
    <w:p w:rsidR="00896472" w:rsidRDefault="00896472" w:rsidP="006B193D">
      <w:r>
        <w:t>UVODNE NAPOMENE</w:t>
      </w:r>
    </w:p>
    <w:p w:rsidR="006B193D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1.</w:t>
      </w:r>
    </w:p>
    <w:p w:rsidR="00896472" w:rsidRDefault="00896472">
      <w:r>
        <w:t>U cilju daljnjeg razvoja turizma i poticanja organiziranog dolaska turista na područje TZ Zlatni Papuk iz ostalih hrvatskih županija i inozemstva, donosi se Pravilnik o uvjetima i načinu ostvarivanja prava na subvenciju za organizirani dolazak turista na područje TZ Zlatni Papuk za 2021. godinu (u daljnjem tekstu: Pravilnik).</w:t>
      </w:r>
    </w:p>
    <w:p w:rsidR="00896472" w:rsidRDefault="00896472">
      <w:r>
        <w:t xml:space="preserve"> Turistička zajednica Zlatni Papuk raspisat će Javni poziv sukladno ovom Pravilniku.</w:t>
      </w:r>
    </w:p>
    <w:p w:rsidR="00896472" w:rsidRDefault="00896472">
      <w:r>
        <w:t xml:space="preserve"> KORISNICI</w:t>
      </w:r>
    </w:p>
    <w:p w:rsidR="00896472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2.</w:t>
      </w:r>
    </w:p>
    <w:p w:rsidR="00896472" w:rsidRDefault="00896472">
      <w:r>
        <w:t>Na poziv se mogu javiti turističke i putničke agencije koje imaju sjedište na području Republike Hrvatske. Subvenciju mogu ostvariti turističke i putničke agencije, koje će kreirati i tržištu ponuditi turističke paket aranžmane na području TZ Zlatni Papuk koji su prihvatljivi za subvencioniranje sukladno navedenim uputama u pozivu.</w:t>
      </w:r>
    </w:p>
    <w:p w:rsidR="00B671E3" w:rsidRDefault="00B671E3"/>
    <w:p w:rsidR="006B193D" w:rsidRDefault="00896472">
      <w:r>
        <w:t xml:space="preserve"> IZNOS SUBVENCIJA </w:t>
      </w:r>
    </w:p>
    <w:p w:rsidR="006B193D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3.</w:t>
      </w:r>
    </w:p>
    <w:p w:rsidR="00896472" w:rsidRDefault="00896472">
      <w:r>
        <w:t xml:space="preserve">Subvencije će se dodjeljivati sukladno kriterijima: </w:t>
      </w:r>
    </w:p>
    <w:tbl>
      <w:tblPr>
        <w:tblStyle w:val="Reetkatablice"/>
        <w:tblW w:w="0" w:type="auto"/>
        <w:tblInd w:w="420" w:type="dxa"/>
        <w:tblLook w:val="04A0" w:firstRow="1" w:lastRow="0" w:firstColumn="1" w:lastColumn="0" w:noHBand="0" w:noVBand="1"/>
      </w:tblPr>
      <w:tblGrid>
        <w:gridCol w:w="7088"/>
        <w:gridCol w:w="1554"/>
      </w:tblGrid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Kriterij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Bodovi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Sjedište na području Požeško-slavonske županije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10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Sjedište na području TZ Zlatni Papuk ( Općine Velika, Kaptol, Brestovac, Jakšić)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 Javnom ustanovom Park prirode Papuk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smještajnim objektima sa područja TZ Zlatni Papuk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lokalnim proizvođačima sa područja TZ Zlatni Papuk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Suradnja u kreiranju aranžmana sa restoranima sa područja TZ Zlatni Papuk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10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Kreiranje aranžmana u području planinarenja, adrenalinskog turizma, sportskih aktivnosti, te poticanje zdravog života i ekologije kroz turizam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Kreira</w:t>
            </w:r>
            <w:r w:rsidR="00A70125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nje aranžmana u području rada s</w:t>
            </w: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 xml:space="preserve"> djecom kroz izletnički turizam te poticanje zdravog života i ekologije kroz turizam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15</w:t>
            </w:r>
          </w:p>
        </w:tc>
      </w:tr>
      <w:tr w:rsidR="00896472" w:rsidRPr="00896472" w:rsidTr="00433EBA">
        <w:tc>
          <w:tcPr>
            <w:tcW w:w="7088" w:type="dxa"/>
          </w:tcPr>
          <w:p w:rsidR="00896472" w:rsidRPr="00896472" w:rsidRDefault="00896472" w:rsidP="00896472">
            <w:pPr>
              <w:spacing w:after="240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Kreiranje aranžmana vjerskog i kulturnog turizma na području TZ Zlatni Papuk</w:t>
            </w:r>
          </w:p>
        </w:tc>
        <w:tc>
          <w:tcPr>
            <w:tcW w:w="1554" w:type="dxa"/>
          </w:tcPr>
          <w:p w:rsidR="00896472" w:rsidRPr="00896472" w:rsidRDefault="00896472" w:rsidP="00896472">
            <w:pPr>
              <w:spacing w:after="240"/>
              <w:contextualSpacing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896472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hr-HR"/>
              </w:rPr>
              <w:t>10</w:t>
            </w:r>
          </w:p>
        </w:tc>
      </w:tr>
    </w:tbl>
    <w:p w:rsidR="00AF05FA" w:rsidRDefault="00AF05FA"/>
    <w:p w:rsidR="00B671E3" w:rsidRDefault="00B671E3"/>
    <w:p w:rsidR="00AF05FA" w:rsidRDefault="00896472">
      <w:r>
        <w:t xml:space="preserve">POTREBNA DOKUMENTACIJA </w:t>
      </w:r>
    </w:p>
    <w:p w:rsidR="00AF05FA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4.</w:t>
      </w:r>
    </w:p>
    <w:p w:rsidR="00AF05FA" w:rsidRDefault="00896472">
      <w:r>
        <w:t xml:space="preserve">Potrebna dokumentacija za ostvarivanje subvencije: </w:t>
      </w:r>
    </w:p>
    <w:p w:rsidR="00AF05FA" w:rsidRDefault="00A70125">
      <w:r>
        <w:t>1. Zahtjev za subvenciju</w:t>
      </w:r>
      <w:r w:rsidR="00896472">
        <w:t xml:space="preserve"> </w:t>
      </w:r>
    </w:p>
    <w:p w:rsidR="00AF05FA" w:rsidRDefault="00896472">
      <w:r>
        <w:t xml:space="preserve">2. Dokaz o realiziranom paket aranžmanu (kopije dokumenata: popis putnika, računi – lokalni vodič, animacija, ugostiteljske usluge, muzeji, galerije i sl.). </w:t>
      </w:r>
    </w:p>
    <w:p w:rsidR="00AF05FA" w:rsidRDefault="00896472">
      <w:r>
        <w:t xml:space="preserve">3. Dokaz o plaćenim računima – izvod iz banke. </w:t>
      </w:r>
    </w:p>
    <w:p w:rsidR="00AF05FA" w:rsidRDefault="00896472">
      <w:r>
        <w:t xml:space="preserve">4. Dokaz o pravnom statusu podnositelja zahtjeva (rješenje o ispunjenju uvjeta za pružanje usluga turističke agencije – samo uz prvi zahtjev u tekućoj godini) </w:t>
      </w:r>
    </w:p>
    <w:p w:rsidR="00AF05FA" w:rsidRDefault="00896472">
      <w:r>
        <w:t xml:space="preserve">5. Potvrda nadležne </w:t>
      </w:r>
      <w:r w:rsidR="00A70125">
        <w:t xml:space="preserve">ispostave </w:t>
      </w:r>
      <w:r>
        <w:t>porezne uprave o ne</w:t>
      </w:r>
      <w:r w:rsidR="00A70125">
        <w:t>postojanju duga prema Republici Hrvatskoj</w:t>
      </w:r>
    </w:p>
    <w:p w:rsidR="00B671E3" w:rsidRDefault="00B671E3"/>
    <w:p w:rsidR="00AF05FA" w:rsidRDefault="00896472">
      <w:r>
        <w:t xml:space="preserve">POSTUPAK DODJELE I ROK KORIŠTENJA SREDSTAVA </w:t>
      </w:r>
    </w:p>
    <w:p w:rsidR="00AF05FA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5.</w:t>
      </w:r>
    </w:p>
    <w:p w:rsidR="00AF05FA" w:rsidRPr="00AF05FA" w:rsidRDefault="00AF05FA" w:rsidP="00AF05FA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</w:pPr>
      <w:r w:rsidRPr="00AF05FA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>Maksimalni iznos subvencije po zahtjevu iznosi 15.000,00 kn, a ukupni iznos subvencioniranja za organizirani dolazak turista na područje Turističke zajednice Zlatni Papuk iznosi 30.000,00 kn</w:t>
      </w:r>
    </w:p>
    <w:p w:rsidR="00AF05FA" w:rsidRPr="00AF05FA" w:rsidRDefault="00AF05FA" w:rsidP="00AF05FA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hr-HR"/>
        </w:rPr>
      </w:pPr>
      <w:r w:rsidRPr="00AF05FA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>Javni poziv je otvoren 15 dana od</w:t>
      </w:r>
      <w:r w:rsidR="00A7012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 xml:space="preserve"> dana</w:t>
      </w:r>
      <w:r w:rsidRPr="00AF05FA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 xml:space="preserve"> objave na web stranicama Općina Veli</w:t>
      </w:r>
      <w:r w:rsidR="00A7012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 xml:space="preserve">ka, Kaptol, Jakšić i Brestovac, odnosno do 2.studenog. 2021.godine. </w:t>
      </w:r>
    </w:p>
    <w:p w:rsidR="00AF05FA" w:rsidRDefault="00896472">
      <w:r>
        <w:t>ARANŽMANI PRIHVATLJIVI ZA SUBVENCIONIRANJE</w:t>
      </w:r>
    </w:p>
    <w:p w:rsidR="00AF05FA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6.</w:t>
      </w:r>
    </w:p>
    <w:p w:rsidR="00A70125" w:rsidRPr="00AF05FA" w:rsidRDefault="00896472" w:rsidP="00A7012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</w:pPr>
      <w:r>
        <w:t xml:space="preserve"> Aranžmani prihvatljivi za subvencioniranje su aranžmani koji se odvijaju na području </w:t>
      </w:r>
      <w:r w:rsidR="00AF05FA">
        <w:t>TZ Zlatni Papuk</w:t>
      </w:r>
      <w:r>
        <w:t xml:space="preserve">. Aranžmane izrađuju turističke i putničke agencije, a sve informacije o uslugama koje su prihvatljive za subvencioniranje mogu dobiti u uredu Turističke zajednice </w:t>
      </w:r>
      <w:r w:rsidR="00AF05FA">
        <w:t>Zlatni Papuk</w:t>
      </w:r>
      <w:r>
        <w:t>. Turističke i putničke agencije obvezne su ponuđene aranžmane staviti na svoju web stranicu te raditi u skladu sa Zakonom o pružanju usluga u turizmu.</w:t>
      </w:r>
      <w:r w:rsidR="00A70125">
        <w:t xml:space="preserve"> </w:t>
      </w:r>
      <w:r w:rsidR="00A70125">
        <w:rPr>
          <w:rFonts w:ascii="Open Sans" w:eastAsia="Times New Roman" w:hAnsi="Open Sans" w:cs="Open Sans"/>
          <w:color w:val="000000"/>
          <w:sz w:val="20"/>
          <w:szCs w:val="20"/>
          <w:lang w:eastAsia="hr-HR"/>
        </w:rPr>
        <w:t>(NN 130/17, 25/19, 98/19, 42/20, 70/21)</w:t>
      </w:r>
    </w:p>
    <w:p w:rsidR="00AF05FA" w:rsidRDefault="00AF05FA"/>
    <w:p w:rsidR="00B671E3" w:rsidRDefault="00B671E3"/>
    <w:p w:rsidR="00B671E3" w:rsidRDefault="00B671E3"/>
    <w:p w:rsidR="00B671E3" w:rsidRDefault="00B671E3"/>
    <w:p w:rsidR="00AF05FA" w:rsidRDefault="00896472">
      <w:r>
        <w:t>PODNOŠENJE ZAHTJEVA</w:t>
      </w:r>
    </w:p>
    <w:p w:rsidR="00AF05FA" w:rsidRPr="00B671E3" w:rsidRDefault="00B671E3" w:rsidP="00B671E3">
      <w:pPr>
        <w:tabs>
          <w:tab w:val="center" w:pos="4536"/>
          <w:tab w:val="right" w:pos="9072"/>
        </w:tabs>
        <w:rPr>
          <w:b/>
          <w:bCs/>
        </w:rPr>
      </w:pPr>
      <w:r>
        <w:tab/>
      </w:r>
      <w:r w:rsidR="00896472" w:rsidRPr="00B671E3">
        <w:rPr>
          <w:b/>
          <w:bCs/>
        </w:rPr>
        <w:t>Članak 7.</w:t>
      </w:r>
      <w:r w:rsidRPr="00B671E3">
        <w:rPr>
          <w:b/>
          <w:bCs/>
        </w:rPr>
        <w:tab/>
      </w:r>
    </w:p>
    <w:p w:rsidR="00AF05FA" w:rsidRDefault="00A70125">
      <w:r>
        <w:t>Ispunjeni zahtjev sa svom potrebnom</w:t>
      </w:r>
      <w:r w:rsidR="00896472">
        <w:t xml:space="preserve"> dokumentacijom podnosi se na adresu: Turistička zajed</w:t>
      </w:r>
      <w:r w:rsidR="00AF05FA">
        <w:t>nica Zlatni Papuk, Zvonimirova 1a, 34330 Velika</w:t>
      </w:r>
      <w:r>
        <w:t xml:space="preserve">  putem zemaljske pošte ili osobno.</w:t>
      </w:r>
    </w:p>
    <w:p w:rsidR="00B671E3" w:rsidRDefault="00B671E3"/>
    <w:p w:rsidR="00AF05FA" w:rsidRDefault="00896472">
      <w:r>
        <w:t xml:space="preserve"> INFORMACIJE </w:t>
      </w:r>
    </w:p>
    <w:p w:rsidR="00AF05FA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8.</w:t>
      </w:r>
    </w:p>
    <w:p w:rsidR="00AF05FA" w:rsidRDefault="00896472">
      <w:r>
        <w:t xml:space="preserve"> Inform</w:t>
      </w:r>
      <w:r w:rsidR="00A70125">
        <w:t xml:space="preserve">acije i obrasci zahtjeva mogu </w:t>
      </w:r>
      <w:r>
        <w:t xml:space="preserve"> se preuzeti i na službenim web stranicama </w:t>
      </w:r>
      <w:r w:rsidR="00AF05FA">
        <w:t>Općina Velika, Kaptol, Brestovac i Jakšić</w:t>
      </w:r>
    </w:p>
    <w:p w:rsidR="00AF05FA" w:rsidRPr="00B671E3" w:rsidRDefault="00896472" w:rsidP="006B193D">
      <w:pPr>
        <w:jc w:val="center"/>
        <w:rPr>
          <w:b/>
          <w:bCs/>
        </w:rPr>
      </w:pPr>
      <w:r w:rsidRPr="00B671E3">
        <w:rPr>
          <w:b/>
          <w:bCs/>
        </w:rPr>
        <w:t>Članak 9.</w:t>
      </w:r>
    </w:p>
    <w:p w:rsidR="00A82A38" w:rsidRDefault="00896472">
      <w:r>
        <w:t>Ovaj Pravilnik</w:t>
      </w:r>
      <w:r w:rsidR="00A70125">
        <w:t xml:space="preserve"> stupa na snagu danom donošenja, a objavit će se u Službenom glasilu Općine Velika.</w:t>
      </w:r>
    </w:p>
    <w:p w:rsidR="00896472" w:rsidRDefault="00896472"/>
    <w:p w:rsidR="00896472" w:rsidRDefault="00896472"/>
    <w:p w:rsidR="00896472" w:rsidRPr="00B671E3" w:rsidRDefault="00B671E3" w:rsidP="00B671E3">
      <w:pPr>
        <w:jc w:val="right"/>
        <w:rPr>
          <w:b/>
          <w:bCs/>
        </w:rPr>
      </w:pPr>
      <w:r w:rsidRPr="00B671E3">
        <w:rPr>
          <w:b/>
          <w:bCs/>
        </w:rPr>
        <w:t>Predsjednik TZ Zlatni Papuk:</w:t>
      </w:r>
    </w:p>
    <w:p w:rsidR="00B671E3" w:rsidRPr="00B671E3" w:rsidRDefault="00B671E3" w:rsidP="00B671E3">
      <w:pPr>
        <w:jc w:val="right"/>
        <w:rPr>
          <w:b/>
          <w:bCs/>
        </w:rPr>
      </w:pPr>
      <w:r w:rsidRPr="00B671E3">
        <w:rPr>
          <w:b/>
          <w:bCs/>
        </w:rPr>
        <w:t>Robert Hofman</w:t>
      </w:r>
    </w:p>
    <w:sectPr w:rsidR="00B671E3" w:rsidRPr="00B671E3" w:rsidSect="003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72"/>
    <w:rsid w:val="000F60E2"/>
    <w:rsid w:val="003D61E9"/>
    <w:rsid w:val="006B193D"/>
    <w:rsid w:val="00896472"/>
    <w:rsid w:val="009D1ED6"/>
    <w:rsid w:val="00A70125"/>
    <w:rsid w:val="00A82A38"/>
    <w:rsid w:val="00AF05FA"/>
    <w:rsid w:val="00B671E3"/>
    <w:rsid w:val="00BA076B"/>
    <w:rsid w:val="00F5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E070-63B4-4880-8696-99B0BCD7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HP250g6</cp:lastModifiedBy>
  <cp:revision>2</cp:revision>
  <cp:lastPrinted>2021-10-18T07:46:00Z</cp:lastPrinted>
  <dcterms:created xsi:type="dcterms:W3CDTF">2021-10-18T12:29:00Z</dcterms:created>
  <dcterms:modified xsi:type="dcterms:W3CDTF">2021-10-18T12:29:00Z</dcterms:modified>
</cp:coreProperties>
</file>